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rPr>
        <w:t>泗阳县</w:t>
      </w:r>
      <w:r>
        <w:rPr>
          <w:rFonts w:hint="eastAsia" w:ascii="方正小标宋简体" w:hAnsi="方正小标宋简体" w:eastAsia="方正小标宋简体" w:cs="方正小标宋简体"/>
          <w:b/>
          <w:bCs/>
          <w:sz w:val="36"/>
          <w:szCs w:val="36"/>
          <w:lang w:eastAsia="zh-CN"/>
        </w:rPr>
        <w:t>人力资源有限公司招聘街区管理人员</w:t>
      </w:r>
    </w:p>
    <w:p>
      <w:pPr>
        <w:spacing w:line="640" w:lineRule="exact"/>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rPr>
        <w:t>招聘简章</w:t>
      </w:r>
    </w:p>
    <w:p>
      <w:r>
        <w:rPr>
          <w:rFonts w:hint="eastAsia"/>
        </w:rPr>
        <w:t>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为加强众兴街道健康路网红街（女人街）管理，营造泗阳“文明、健康、安全、和谐”的商业环境</w:t>
      </w:r>
      <w:r>
        <w:rPr>
          <w:rFonts w:hint="eastAsia" w:ascii="Times New Roman" w:hAnsi="Times New Roman" w:eastAsia="仿宋" w:cs="Times New Roman"/>
          <w:sz w:val="32"/>
          <w:szCs w:val="32"/>
          <w:lang w:val="en-US" w:eastAsia="zh-CN"/>
        </w:rPr>
        <w:t>,打造最美商业街区</w:t>
      </w:r>
      <w:r>
        <w:rPr>
          <w:rFonts w:hint="eastAsia" w:ascii="Times New Roman" w:hAnsi="Times New Roman" w:eastAsia="仿宋" w:cs="Times New Roman"/>
          <w:sz w:val="32"/>
          <w:szCs w:val="32"/>
          <w:lang w:eastAsia="zh-CN"/>
        </w:rPr>
        <w:t>。泗阳县人力资源有限公司受“宿迁巨投实业有限责任公司”委托，</w:t>
      </w:r>
      <w:r>
        <w:rPr>
          <w:rFonts w:ascii="Times New Roman" w:hAnsi="Times New Roman" w:eastAsia="仿宋" w:cs="Times New Roman"/>
          <w:sz w:val="32"/>
          <w:szCs w:val="32"/>
        </w:rPr>
        <w:t>现面向社会公开招聘</w:t>
      </w:r>
      <w:r>
        <w:rPr>
          <w:rFonts w:hint="eastAsia" w:ascii="Times New Roman" w:hAnsi="Times New Roman" w:eastAsia="仿宋" w:cs="Times New Roman"/>
          <w:sz w:val="32"/>
          <w:szCs w:val="32"/>
          <w:lang w:eastAsia="zh-CN"/>
        </w:rPr>
        <w:t>街区管理人员</w:t>
      </w:r>
      <w:r>
        <w:rPr>
          <w:rFonts w:ascii="Times New Roman" w:hAnsi="Times New Roman" w:eastAsia="仿宋" w:cs="Times New Roman"/>
          <w:sz w:val="32"/>
          <w:szCs w:val="32"/>
        </w:rPr>
        <w:t>，现将有关事项公告如下：</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bCs/>
          <w:sz w:val="32"/>
          <w:szCs w:val="32"/>
        </w:rPr>
        <w:t>一、招聘岗位及人数</w:t>
      </w:r>
      <w:r>
        <w:rPr>
          <w:rFonts w:ascii="微软雅黑" w:hAnsi="微软雅黑"/>
          <w:color w:val="333333"/>
        </w:rPr>
        <w:br w:type="textWrapping"/>
      </w:r>
      <w:r>
        <w:rPr>
          <w:rFonts w:ascii="微软雅黑" w:hAnsi="微软雅黑"/>
          <w:color w:val="333333"/>
          <w:shd w:val="clear" w:color="auto" w:fill="FFFFFF"/>
        </w:rPr>
        <w:t>　　</w:t>
      </w:r>
      <w:r>
        <w:rPr>
          <w:rFonts w:ascii="Times New Roman" w:hAnsi="Times New Roman" w:eastAsia="仿宋" w:cs="Times New Roman"/>
          <w:sz w:val="32"/>
          <w:szCs w:val="32"/>
        </w:rPr>
        <w:t>本次面向社会公开招聘</w:t>
      </w:r>
      <w:r>
        <w:rPr>
          <w:rFonts w:hint="eastAsia" w:ascii="Times New Roman" w:hAnsi="Times New Roman" w:eastAsia="仿宋" w:cs="Times New Roman"/>
          <w:sz w:val="32"/>
          <w:szCs w:val="32"/>
          <w:lang w:eastAsia="zh-CN"/>
        </w:rPr>
        <w:t>街区管理人员</w:t>
      </w:r>
      <w:r>
        <w:rPr>
          <w:rFonts w:hint="eastAsia" w:ascii="Times New Roman" w:hAnsi="Times New Roman" w:eastAsia="仿宋" w:cs="Times New Roman"/>
          <w:sz w:val="32"/>
          <w:szCs w:val="32"/>
          <w:lang w:val="en-US" w:eastAsia="zh-CN"/>
        </w:rPr>
        <w:t>12名。</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报考条件</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1.具有中华人民共和国国籍； </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2.遵守中华人民共和国宪法、法律，具有良好品行； </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 xml:space="preserve">3.具有正常履行职责的身体条件； </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hint="eastAsia" w:ascii="Times New Roman" w:hAnsi="Times New Roman" w:eastAsia="仿宋" w:cs="Times New Roman"/>
          <w:sz w:val="32"/>
          <w:szCs w:val="32"/>
          <w:lang w:eastAsia="zh-CN"/>
        </w:rPr>
        <w:t>应聘人员高中以上学历，男性，身高</w:t>
      </w:r>
      <w:r>
        <w:rPr>
          <w:rFonts w:hint="eastAsia" w:ascii="Times New Roman" w:hAnsi="Times New Roman" w:eastAsia="仿宋" w:cs="Times New Roman"/>
          <w:sz w:val="32"/>
          <w:szCs w:val="32"/>
          <w:lang w:val="en-US" w:eastAsia="zh-CN"/>
        </w:rPr>
        <w:t>170厘米以上，五官端正无纹身，年龄35周岁以下（1987年8月29日至2004年8月30日）</w:t>
      </w:r>
      <w:r>
        <w:rPr>
          <w:rFonts w:hint="eastAsia" w:ascii="Times New Roman" w:hAnsi="Times New Roman" w:eastAsia="仿宋" w:cs="Times New Roman"/>
          <w:sz w:val="32"/>
          <w:szCs w:val="32"/>
        </w:rPr>
        <w:t>;</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有下列情形之一的，不得报考：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（1）现役军人； </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Fonts w:ascii="Times New Roman" w:hAnsi="Times New Roman" w:eastAsia="仿宋" w:cs="Times New Roman"/>
          <w:sz w:val="32"/>
          <w:szCs w:val="32"/>
        </w:rPr>
        <w:t>（2）在读的全日制普通高等学校</w:t>
      </w:r>
      <w:r>
        <w:rPr>
          <w:rFonts w:hint="eastAsia" w:ascii="Times New Roman" w:hAnsi="Times New Roman" w:eastAsia="仿宋" w:cs="Times New Roman"/>
          <w:sz w:val="32"/>
          <w:szCs w:val="32"/>
          <w:lang w:eastAsia="zh-CN"/>
        </w:rPr>
        <w:t>学生</w:t>
      </w:r>
      <w:r>
        <w:rPr>
          <w:rFonts w:ascii="Times New Roman" w:hAnsi="Times New Roman" w:eastAsia="仿宋" w:cs="Times New Roman"/>
          <w:sz w:val="32"/>
          <w:szCs w:val="32"/>
        </w:rPr>
        <w:t>；</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）正在接受纪律审查、监察调查或者涉嫌违法犯罪正在接受调查的，或触犯刑律被免予刑事处罚的，或曾因犯罪受过刑事处罚或劳动教养的；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）曾被开除公职、党籍、团籍、高等教育学籍的； </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）被机关事业单位辞退不满5年的；</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6</w:t>
      </w:r>
      <w:r>
        <w:rPr>
          <w:rFonts w:ascii="Times New Roman" w:hAnsi="Times New Roman" w:eastAsia="仿宋" w:cs="Times New Roman"/>
          <w:sz w:val="32"/>
          <w:szCs w:val="32"/>
        </w:rPr>
        <w:t>）考生被认定存在“较重失信行为”未满3年的，或“严重失信行为”未满5年的； </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）法律</w:t>
      </w:r>
      <w:r>
        <w:rPr>
          <w:rFonts w:hint="eastAsia" w:ascii="Times New Roman" w:hAnsi="Times New Roman" w:eastAsia="仿宋" w:cs="Times New Roman"/>
          <w:sz w:val="32"/>
          <w:szCs w:val="32"/>
        </w:rPr>
        <w:t>法规</w:t>
      </w:r>
      <w:r>
        <w:rPr>
          <w:rFonts w:ascii="Times New Roman" w:hAnsi="Times New Roman" w:eastAsia="仿宋" w:cs="Times New Roman"/>
          <w:sz w:val="32"/>
          <w:szCs w:val="32"/>
        </w:rPr>
        <w:t>规定不得参加报考的其他情形。</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、招聘程序</w:t>
      </w:r>
    </w:p>
    <w:p>
      <w:pPr>
        <w:keepNext w:val="0"/>
        <w:keepLines w:val="0"/>
        <w:pageBreakBefore w:val="0"/>
        <w:kinsoku/>
        <w:wordWrap/>
        <w:overflowPunct/>
        <w:topLinePunct w:val="0"/>
        <w:bidi w:val="0"/>
        <w:adjustRightInd/>
        <w:snapToGrid/>
        <w:spacing w:line="560" w:lineRule="exact"/>
        <w:textAlignment w:val="auto"/>
        <w:rPr>
          <w:rFonts w:ascii="Times New Roman" w:hAnsi="Times New Roman" w:eastAsia="仿宋" w:cs="Times New Roman"/>
          <w:sz w:val="32"/>
          <w:szCs w:val="32"/>
        </w:rPr>
      </w:pPr>
      <w:r>
        <w:rPr>
          <w:rFonts w:ascii="Times New Roman" w:hAnsi="Times New Roman" w:eastAsia="仿宋" w:cs="Times New Roman"/>
          <w:sz w:val="32"/>
          <w:szCs w:val="32"/>
        </w:rPr>
        <w:t>　　本次招聘工作按照报名、资格审查、笔试、面试、体检、考察、公示、聘用的程序进行。</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Times New Roman" w:hAnsi="Times New Roman" w:eastAsia="仿宋" w:cs="Times New Roman"/>
          <w:color w:val="FF0000"/>
          <w:sz w:val="32"/>
          <w:szCs w:val="32"/>
        </w:rPr>
      </w:pPr>
      <w:r>
        <w:rPr>
          <w:rFonts w:ascii="Times New Roman" w:hAnsi="Times New Roman" w:eastAsia="楷体" w:cs="Times New Roman"/>
          <w:sz w:val="32"/>
          <w:szCs w:val="32"/>
        </w:rPr>
        <w:t>（一）报名及资格审查(202</w:t>
      </w:r>
      <w:r>
        <w:rPr>
          <w:rFonts w:hint="eastAsia" w:ascii="Times New Roman" w:hAnsi="Times New Roman" w:eastAsia="楷体" w:cs="Times New Roman"/>
          <w:sz w:val="32"/>
          <w:szCs w:val="32"/>
          <w:lang w:val="en-US" w:eastAsia="zh-CN"/>
        </w:rPr>
        <w:t>2</w:t>
      </w:r>
      <w:r>
        <w:rPr>
          <w:rFonts w:ascii="Times New Roman" w:hAnsi="Times New Roman" w:eastAsia="楷体" w:cs="Times New Roman"/>
          <w:sz w:val="32"/>
          <w:szCs w:val="32"/>
        </w:rPr>
        <w:t>年</w:t>
      </w:r>
      <w:r>
        <w:rPr>
          <w:rFonts w:hint="eastAsia" w:ascii="Times New Roman" w:hAnsi="Times New Roman" w:eastAsia="楷体" w:cs="Times New Roman"/>
          <w:sz w:val="32"/>
          <w:szCs w:val="32"/>
          <w:lang w:val="en-US" w:eastAsia="zh-CN"/>
        </w:rPr>
        <w:t>8</w:t>
      </w:r>
      <w:r>
        <w:rPr>
          <w:rFonts w:ascii="Times New Roman" w:hAnsi="Times New Roman" w:eastAsia="楷体" w:cs="Times New Roman"/>
          <w:sz w:val="32"/>
          <w:szCs w:val="32"/>
        </w:rPr>
        <w:t>月</w:t>
      </w:r>
      <w:r>
        <w:rPr>
          <w:rFonts w:hint="eastAsia" w:ascii="Times New Roman" w:hAnsi="Times New Roman" w:eastAsia="楷体" w:cs="Times New Roman"/>
          <w:sz w:val="32"/>
          <w:szCs w:val="32"/>
          <w:lang w:val="en-US" w:eastAsia="zh-CN"/>
        </w:rPr>
        <w:t>29</w:t>
      </w:r>
      <w:r>
        <w:rPr>
          <w:rFonts w:ascii="Times New Roman" w:hAnsi="Times New Roman" w:eastAsia="楷体" w:cs="Times New Roman"/>
          <w:sz w:val="32"/>
          <w:szCs w:val="32"/>
        </w:rPr>
        <w:t>日-</w:t>
      </w:r>
      <w:r>
        <w:rPr>
          <w:rFonts w:hint="eastAsia" w:ascii="Times New Roman" w:hAnsi="Times New Roman" w:eastAsia="楷体" w:cs="Times New Roman"/>
          <w:sz w:val="32"/>
          <w:szCs w:val="32"/>
          <w:lang w:val="en-US" w:eastAsia="zh-CN"/>
        </w:rPr>
        <w:t>8</w:t>
      </w:r>
      <w:r>
        <w:rPr>
          <w:rFonts w:ascii="Times New Roman" w:hAnsi="Times New Roman" w:eastAsia="楷体" w:cs="Times New Roman"/>
          <w:sz w:val="32"/>
          <w:szCs w:val="32"/>
        </w:rPr>
        <w:t>月</w:t>
      </w:r>
      <w:r>
        <w:rPr>
          <w:rFonts w:hint="eastAsia" w:ascii="Times New Roman" w:hAnsi="Times New Roman" w:eastAsia="楷体" w:cs="Times New Roman"/>
          <w:sz w:val="32"/>
          <w:szCs w:val="32"/>
          <w:lang w:val="en-US" w:eastAsia="zh-CN"/>
        </w:rPr>
        <w:t>30</w:t>
      </w:r>
      <w:r>
        <w:rPr>
          <w:rFonts w:ascii="Times New Roman" w:hAnsi="Times New Roman" w:eastAsia="楷体" w:cs="Times New Roman"/>
          <w:sz w:val="32"/>
          <w:szCs w:val="32"/>
        </w:rPr>
        <w:t>日)。</w:t>
      </w:r>
    </w:p>
    <w:p>
      <w:pPr>
        <w:keepNext w:val="0"/>
        <w:keepLines w:val="0"/>
        <w:pageBreakBefore w:val="0"/>
        <w:kinsoku/>
        <w:wordWrap/>
        <w:overflowPunct/>
        <w:topLinePunct w:val="0"/>
        <w:bidi w:val="0"/>
        <w:adjustRightInd/>
        <w:snapToGrid/>
        <w:spacing w:line="560" w:lineRule="exact"/>
        <w:ind w:firstLine="643" w:firstLineChars="200"/>
        <w:jc w:val="left"/>
        <w:textAlignment w:val="auto"/>
        <w:rPr>
          <w:rFonts w:ascii="Times New Roman" w:hAnsi="Times New Roman" w:eastAsia="仿宋" w:cs="Times New Roman"/>
          <w:sz w:val="32"/>
          <w:szCs w:val="32"/>
        </w:rPr>
      </w:pPr>
      <w:r>
        <w:rPr>
          <w:rFonts w:ascii="Times New Roman" w:hAnsi="Times New Roman" w:eastAsia="仿宋" w:cs="Times New Roman"/>
          <w:b/>
          <w:sz w:val="32"/>
          <w:szCs w:val="32"/>
        </w:rPr>
        <w:t>报名时间：</w:t>
      </w:r>
      <w:r>
        <w:rPr>
          <w:rFonts w:ascii="Times New Roman" w:hAnsi="Times New Roman" w:eastAsia="仿宋" w:cs="Times New Roman"/>
          <w:sz w:val="32"/>
          <w:szCs w:val="32"/>
        </w:rPr>
        <w:t>上午</w:t>
      </w:r>
      <w:r>
        <w:rPr>
          <w:rFonts w:hint="eastAsia" w:ascii="Times New Roman" w:hAnsi="Times New Roman" w:eastAsia="仿宋" w:cs="Times New Roman"/>
          <w:sz w:val="32"/>
          <w:szCs w:val="32"/>
          <w:lang w:val="en-US" w:eastAsia="zh-CN"/>
        </w:rPr>
        <w:t>9</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0</w:t>
      </w:r>
      <w:r>
        <w:rPr>
          <w:rFonts w:ascii="Times New Roman" w:hAnsi="Times New Roman" w:eastAsia="仿宋" w:cs="Times New Roman"/>
          <w:sz w:val="32"/>
          <w:szCs w:val="32"/>
        </w:rPr>
        <w:t>0</w:t>
      </w:r>
      <w:r>
        <w:rPr>
          <w:rFonts w:hint="eastAsia" w:ascii="Times New Roman" w:hAnsi="Times New Roman" w:eastAsia="仿宋" w:cs="Times New Roman"/>
          <w:sz w:val="32"/>
          <w:szCs w:val="32"/>
        </w:rPr>
        <w:t>-</w:t>
      </w:r>
      <w:r>
        <w:rPr>
          <w:rFonts w:ascii="Times New Roman" w:hAnsi="Times New Roman" w:eastAsia="仿宋" w:cs="Times New Roman"/>
          <w:sz w:val="32"/>
          <w:szCs w:val="32"/>
        </w:rPr>
        <w:t>1</w:t>
      </w: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3</w:t>
      </w:r>
      <w:r>
        <w:rPr>
          <w:rFonts w:ascii="Times New Roman" w:hAnsi="Times New Roman" w:eastAsia="仿宋" w:cs="Times New Roman"/>
          <w:sz w:val="32"/>
          <w:szCs w:val="32"/>
        </w:rPr>
        <w:t>0，下午2:</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0-5:30。</w:t>
      </w:r>
    </w:p>
    <w:p>
      <w:pPr>
        <w:keepNext w:val="0"/>
        <w:keepLines w:val="0"/>
        <w:pageBreakBefore w:val="0"/>
        <w:kinsoku/>
        <w:wordWrap/>
        <w:overflowPunct/>
        <w:topLinePunct w:val="0"/>
        <w:bidi w:val="0"/>
        <w:adjustRightInd/>
        <w:snapToGrid/>
        <w:spacing w:line="560" w:lineRule="exact"/>
        <w:ind w:firstLine="643" w:firstLineChars="200"/>
        <w:jc w:val="left"/>
        <w:textAlignment w:val="auto"/>
        <w:rPr>
          <w:rFonts w:ascii="Times New Roman" w:hAnsi="Times New Roman" w:eastAsia="仿宋" w:cs="Times New Roman"/>
          <w:sz w:val="30"/>
          <w:szCs w:val="32"/>
          <w:highlight w:val="none"/>
        </w:rPr>
      </w:pPr>
      <w:r>
        <w:rPr>
          <w:rFonts w:ascii="Times New Roman" w:hAnsi="Times New Roman" w:eastAsia="仿宋" w:cs="Times New Roman"/>
          <w:b/>
          <w:sz w:val="32"/>
          <w:szCs w:val="32"/>
        </w:rPr>
        <w:t>报名地点</w:t>
      </w:r>
      <w:r>
        <w:rPr>
          <w:rFonts w:ascii="Times New Roman" w:hAnsi="Times New Roman" w:eastAsia="仿宋" w:cs="Times New Roman"/>
          <w:b/>
          <w:sz w:val="32"/>
          <w:szCs w:val="32"/>
          <w:highlight w:val="none"/>
        </w:rPr>
        <w:t>：</w:t>
      </w:r>
      <w:r>
        <w:rPr>
          <w:rFonts w:hint="eastAsia" w:ascii="仿宋" w:hAnsi="仿宋" w:eastAsia="仿宋" w:cs="仿宋"/>
          <w:color w:val="000000"/>
          <w:sz w:val="32"/>
          <w:szCs w:val="32"/>
          <w:highlight w:val="none"/>
          <w:shd w:val="clear" w:color="auto" w:fill="FFFFFF"/>
        </w:rPr>
        <w:t>泗阳</w:t>
      </w:r>
      <w:r>
        <w:rPr>
          <w:rFonts w:hint="eastAsia" w:ascii="仿宋" w:hAnsi="仿宋" w:eastAsia="仿宋" w:cs="仿宋"/>
          <w:color w:val="000000"/>
          <w:sz w:val="32"/>
          <w:szCs w:val="32"/>
          <w:highlight w:val="none"/>
          <w:shd w:val="clear" w:color="auto" w:fill="FFFFFF"/>
          <w:lang w:eastAsia="zh-CN"/>
        </w:rPr>
        <w:t>开发区人力资源市场</w:t>
      </w:r>
    </w:p>
    <w:p>
      <w:pPr>
        <w:keepNext w:val="0"/>
        <w:keepLines w:val="0"/>
        <w:pageBreakBefore w:val="0"/>
        <w:kinsoku/>
        <w:wordWrap/>
        <w:overflowPunct/>
        <w:topLinePunct w:val="0"/>
        <w:bidi w:val="0"/>
        <w:adjustRightInd/>
        <w:snapToGrid/>
        <w:spacing w:line="560" w:lineRule="exact"/>
        <w:ind w:firstLine="643" w:firstLineChars="200"/>
        <w:jc w:val="left"/>
        <w:textAlignment w:val="auto"/>
        <w:rPr>
          <w:rFonts w:ascii="Times New Roman" w:hAnsi="Times New Roman" w:eastAsia="仿宋" w:cs="Times New Roman"/>
          <w:color w:val="auto"/>
          <w:sz w:val="32"/>
          <w:szCs w:val="32"/>
          <w:highlight w:val="yellow"/>
        </w:rPr>
      </w:pPr>
      <w:r>
        <w:rPr>
          <w:rFonts w:ascii="Times New Roman" w:hAnsi="Times New Roman" w:eastAsia="仿宋" w:cs="Times New Roman"/>
          <w:b/>
          <w:sz w:val="32"/>
          <w:szCs w:val="32"/>
        </w:rPr>
        <w:t>报名材料：</w:t>
      </w:r>
      <w:r>
        <w:rPr>
          <w:rFonts w:hint="eastAsia" w:ascii="仿宋" w:hAnsi="仿宋" w:eastAsia="仿宋" w:cs="仿宋"/>
          <w:color w:val="000000"/>
          <w:sz w:val="32"/>
          <w:szCs w:val="32"/>
          <w:shd w:val="clear" w:color="auto" w:fill="FFFFFF"/>
        </w:rPr>
        <w:t>报</w:t>
      </w:r>
      <w:r>
        <w:rPr>
          <w:rFonts w:ascii="Times New Roman" w:hAnsi="Times New Roman" w:eastAsia="仿宋" w:cs="Times New Roman"/>
          <w:sz w:val="32"/>
          <w:szCs w:val="32"/>
        </w:rPr>
        <w:t>名时需提供本</w:t>
      </w:r>
      <w:r>
        <w:rPr>
          <w:rFonts w:ascii="仿宋" w:hAnsi="仿宋" w:eastAsia="仿宋" w:cs="仿宋"/>
          <w:color w:val="000000"/>
          <w:sz w:val="32"/>
          <w:szCs w:val="32"/>
          <w:shd w:val="clear" w:color="auto" w:fill="FFFFFF"/>
        </w:rPr>
        <w:t>人身份证、毕业证</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近期免冠同底二寸彩照3张</w:t>
      </w:r>
      <w:r>
        <w:rPr>
          <w:rFonts w:hint="eastAsia" w:ascii="Times New Roman" w:hAnsi="Times New Roman" w:eastAsia="仿宋" w:cs="Times New Roman"/>
          <w:sz w:val="32"/>
          <w:szCs w:val="32"/>
          <w:lang w:eastAsia="zh-CN"/>
        </w:rPr>
        <w:t>、</w:t>
      </w:r>
      <w:r>
        <w:rPr>
          <w:rFonts w:hint="eastAsia" w:ascii="仿宋" w:hAnsi="仿宋" w:eastAsia="仿宋" w:cs="仿宋"/>
          <w:b w:val="0"/>
          <w:bCs w:val="0"/>
          <w:spacing w:val="-6"/>
          <w:sz w:val="32"/>
          <w:szCs w:val="32"/>
        </w:rPr>
        <w:t>泗阳县</w:t>
      </w:r>
      <w:r>
        <w:rPr>
          <w:rFonts w:hint="eastAsia" w:ascii="仿宋" w:hAnsi="仿宋" w:eastAsia="仿宋" w:cs="仿宋"/>
          <w:b w:val="0"/>
          <w:bCs w:val="0"/>
          <w:spacing w:val="-6"/>
          <w:sz w:val="32"/>
          <w:szCs w:val="32"/>
          <w:lang w:val="en-US" w:eastAsia="zh-CN"/>
        </w:rPr>
        <w:t>公开招聘街区管理工作人</w:t>
      </w:r>
      <w:r>
        <w:rPr>
          <w:rFonts w:hint="eastAsia" w:ascii="仿宋" w:hAnsi="仿宋" w:eastAsia="仿宋" w:cs="仿宋"/>
          <w:b w:val="0"/>
          <w:bCs w:val="0"/>
          <w:spacing w:val="-6"/>
          <w:sz w:val="32"/>
          <w:szCs w:val="32"/>
        </w:rPr>
        <w:t>员报名表</w:t>
      </w:r>
      <w:r>
        <w:rPr>
          <w:rFonts w:hint="eastAsia" w:ascii="仿宋" w:hAnsi="仿宋" w:eastAsia="仿宋" w:cs="仿宋"/>
          <w:b w:val="0"/>
          <w:bCs w:val="0"/>
          <w:spacing w:val="-6"/>
          <w:sz w:val="32"/>
          <w:szCs w:val="32"/>
          <w:lang w:eastAsia="zh-CN"/>
        </w:rPr>
        <w:t>（附件</w:t>
      </w:r>
      <w:r>
        <w:rPr>
          <w:rFonts w:hint="eastAsia" w:ascii="仿宋" w:hAnsi="仿宋" w:eastAsia="仿宋" w:cs="仿宋"/>
          <w:b w:val="0"/>
          <w:bCs w:val="0"/>
          <w:spacing w:val="-6"/>
          <w:sz w:val="32"/>
          <w:szCs w:val="32"/>
          <w:lang w:val="en-US" w:eastAsia="zh-CN"/>
        </w:rPr>
        <w:t>1)</w:t>
      </w:r>
      <w:r>
        <w:rPr>
          <w:rFonts w:hint="eastAsia" w:ascii="Times New Roman" w:hAnsi="Times New Roman" w:eastAsia="仿宋" w:cs="Times New Roman"/>
          <w:sz w:val="32"/>
          <w:szCs w:val="32"/>
          <w:lang w:eastAsia="zh-CN"/>
        </w:rPr>
        <w:t>。</w:t>
      </w:r>
    </w:p>
    <w:p>
      <w:pPr>
        <w:keepNext w:val="0"/>
        <w:keepLines w:val="0"/>
        <w:pageBreakBefore w:val="0"/>
        <w:kinsoku/>
        <w:wordWrap/>
        <w:overflowPunct/>
        <w:topLinePunct w:val="0"/>
        <w:bidi w:val="0"/>
        <w:adjustRightInd/>
        <w:snapToGrid/>
        <w:spacing w:line="560" w:lineRule="exact"/>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 xml:space="preserve">    考生须诚信报考，资格审查将贯穿于整个招聘环节，凡是发现弄虚作假的，一经查实立即取消资格。</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楷体" w:cs="Times New Roman"/>
          <w:sz w:val="32"/>
          <w:szCs w:val="32"/>
        </w:rPr>
        <w:t>（二）笔试</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Times New Roman" w:hAnsi="Times New Roman" w:eastAsia="仿宋" w:cs="Times New Roman"/>
          <w:color w:val="000000" w:themeColor="text1"/>
          <w:sz w:val="32"/>
          <w:szCs w:val="32"/>
        </w:rPr>
      </w:pPr>
      <w:r>
        <w:rPr>
          <w:rFonts w:hint="eastAsia" w:ascii="Times New Roman" w:hAnsi="Times New Roman" w:eastAsia="仿宋" w:cs="Times New Roman"/>
          <w:sz w:val="32"/>
          <w:szCs w:val="32"/>
          <w:lang w:val="en-US" w:eastAsia="zh-CN"/>
        </w:rPr>
        <w:t>笔试科目</w:t>
      </w:r>
      <w:r>
        <w:rPr>
          <w:rFonts w:hint="default" w:ascii="Times New Roman" w:hAnsi="Times New Roman" w:eastAsia="仿宋" w:cs="Times New Roman"/>
          <w:sz w:val="32"/>
          <w:szCs w:val="32"/>
        </w:rPr>
        <w:t>为《综合知识》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本次笔试采取闭卷考试形式，</w:t>
      </w:r>
      <w:r>
        <w:rPr>
          <w:rFonts w:hint="eastAsia" w:ascii="Times New Roman" w:hAnsi="Times New Roman" w:eastAsia="仿宋" w:cs="Times New Roman"/>
          <w:sz w:val="32"/>
          <w:szCs w:val="32"/>
          <w:highlight w:val="none"/>
          <w:lang w:eastAsia="zh-CN"/>
        </w:rPr>
        <w:t>不设开考比例，</w:t>
      </w:r>
      <w:r>
        <w:rPr>
          <w:rFonts w:ascii="Times New Roman" w:hAnsi="Times New Roman" w:eastAsia="仿宋" w:cs="Times New Roman"/>
          <w:sz w:val="32"/>
          <w:szCs w:val="32"/>
          <w:highlight w:val="none"/>
        </w:rPr>
        <w:t>不提供考试大纲</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不指定辅导用书和考试范围，</w:t>
      </w:r>
      <w:r>
        <w:rPr>
          <w:rFonts w:hint="default" w:ascii="Times New Roman" w:hAnsi="Times New Roman" w:eastAsia="仿宋" w:cs="Times New Roman"/>
          <w:sz w:val="32"/>
          <w:szCs w:val="32"/>
        </w:rPr>
        <w:t>也不委托任何机构举办辅导培训班。</w:t>
      </w:r>
      <w:r>
        <w:rPr>
          <w:rFonts w:ascii="Times New Roman" w:hAnsi="Times New Roman" w:eastAsia="仿宋" w:cs="Times New Roman"/>
          <w:sz w:val="32"/>
          <w:szCs w:val="32"/>
        </w:rPr>
        <w:t>笔试总分100分，成绩达</w:t>
      </w:r>
      <w:r>
        <w:rPr>
          <w:rFonts w:ascii="Times New Roman" w:hAnsi="Times New Roman" w:eastAsia="仿宋" w:cs="Times New Roman"/>
          <w:sz w:val="32"/>
          <w:szCs w:val="32"/>
          <w:highlight w:val="none"/>
        </w:rPr>
        <w:t>到50分为合格，成绩不合格者不能进入面试。</w:t>
      </w:r>
      <w:r>
        <w:rPr>
          <w:rFonts w:ascii="Times New Roman" w:hAnsi="仿宋" w:eastAsia="仿宋" w:cs="Times New Roman"/>
          <w:sz w:val="32"/>
          <w:szCs w:val="32"/>
          <w:highlight w:val="none"/>
        </w:rPr>
        <w:t>笔试成绩在</w:t>
      </w:r>
      <w:r>
        <w:rPr>
          <w:rFonts w:hint="eastAsia" w:ascii="Times New Roman" w:hAnsi="仿宋" w:eastAsia="仿宋" w:cs="Times New Roman"/>
          <w:sz w:val="32"/>
          <w:szCs w:val="32"/>
          <w:highlight w:val="none"/>
        </w:rPr>
        <w:t>泗阳</w:t>
      </w:r>
      <w:r>
        <w:rPr>
          <w:rFonts w:hint="eastAsia" w:ascii="Times New Roman" w:hAnsi="仿宋" w:eastAsia="仿宋" w:cs="Times New Roman"/>
          <w:sz w:val="32"/>
          <w:szCs w:val="32"/>
        </w:rPr>
        <w:t>县人民政府网站</w:t>
      </w:r>
      <w:r>
        <w:rPr>
          <w:rFonts w:ascii="Times New Roman" w:hAnsi="Times New Roman" w:eastAsia="仿宋" w:cs="Times New Roman"/>
          <w:sz w:val="32"/>
          <w:szCs w:val="32"/>
        </w:rPr>
        <w:t>(</w:t>
      </w:r>
      <w:r>
        <w:rPr>
          <w:rFonts w:hint="eastAsia" w:ascii="Times New Roman" w:hAnsi="Times New Roman" w:eastAsia="仿宋" w:cs="Times New Roman"/>
          <w:sz w:val="32"/>
          <w:szCs w:val="32"/>
        </w:rPr>
        <w:t>www.siyang.gov.cn</w:t>
      </w:r>
      <w:r>
        <w:rPr>
          <w:rFonts w:ascii="Times New Roman" w:hAnsi="Times New Roman" w:eastAsia="仿宋" w:cs="Times New Roman"/>
          <w:sz w:val="32"/>
          <w:szCs w:val="32"/>
        </w:rPr>
        <w:t>)</w:t>
      </w:r>
      <w:r>
        <w:rPr>
          <w:rFonts w:ascii="Times New Roman" w:hAnsi="仿宋" w:eastAsia="仿宋" w:cs="Times New Roman"/>
          <w:sz w:val="32"/>
          <w:szCs w:val="32"/>
        </w:rPr>
        <w:t>公布</w:t>
      </w:r>
      <w:r>
        <w:rPr>
          <w:rFonts w:hint="eastAsia" w:ascii="Times New Roman" w:hAnsi="仿宋" w:eastAsia="仿宋" w:cs="Times New Roman"/>
          <w:color w:val="000000" w:themeColor="text1"/>
          <w:sz w:val="32"/>
          <w:szCs w:val="32"/>
          <w:lang w:eastAsia="zh-CN"/>
        </w:rPr>
        <w:t>或对进入面试考生通过电话联系通知参加面试，请各位考生保持手机畅通</w:t>
      </w:r>
      <w:r>
        <w:rPr>
          <w:rFonts w:ascii="Times New Roman" w:hAnsi="Times New Roman" w:eastAsia="仿宋" w:cs="Times New Roman"/>
          <w:color w:val="000000" w:themeColor="text1"/>
          <w:sz w:val="32"/>
          <w:szCs w:val="32"/>
        </w:rPr>
        <w:t>。</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hint="default" w:ascii="Times New Roman" w:hAnsi="Times New Roman" w:eastAsia="仿宋" w:cs="Times New Roman"/>
          <w:sz w:val="32"/>
          <w:szCs w:val="32"/>
        </w:rPr>
        <w:t>考生于</w:t>
      </w:r>
      <w:r>
        <w:rPr>
          <w:rFonts w:hint="eastAsia" w:ascii="Times New Roman" w:hAnsi="Times New Roman" w:eastAsia="仿宋" w:cs="Times New Roman"/>
          <w:sz w:val="32"/>
          <w:szCs w:val="32"/>
          <w:lang w:val="en-US" w:eastAsia="zh-CN"/>
        </w:rPr>
        <w:t>9</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2日</w:t>
      </w:r>
      <w:r>
        <w:rPr>
          <w:rFonts w:hint="default" w:ascii="Times New Roman" w:hAnsi="Times New Roman" w:eastAsia="仿宋" w:cs="Times New Roman"/>
          <w:sz w:val="32"/>
          <w:szCs w:val="32"/>
        </w:rPr>
        <w:t>下午2: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0-5:30到报名点领取笔试</w:t>
      </w:r>
      <w:r>
        <w:rPr>
          <w:rFonts w:ascii="Times New Roman" w:hAnsi="Times New Roman" w:eastAsia="仿宋" w:cs="Times New Roman"/>
          <w:sz w:val="32"/>
          <w:szCs w:val="32"/>
        </w:rPr>
        <w:t>准考证，并</w:t>
      </w:r>
      <w:r>
        <w:rPr>
          <w:rFonts w:ascii="黑体" w:hAnsi="黑体" w:eastAsia="黑体" w:cs="Times New Roman"/>
          <w:sz w:val="32"/>
          <w:szCs w:val="32"/>
        </w:rPr>
        <w:t>携带准考证和有效期内的二代身份证，按照规定的时间，到达指定地点参加笔试</w:t>
      </w:r>
      <w:r>
        <w:rPr>
          <w:rFonts w:ascii="Times New Roman" w:hAnsi="Times New Roman" w:eastAsia="仿宋" w:cs="Times New Roman"/>
          <w:sz w:val="32"/>
          <w:szCs w:val="32"/>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楷体" w:cs="Times New Roman"/>
          <w:sz w:val="32"/>
          <w:szCs w:val="32"/>
        </w:rPr>
        <w:t>（三）面试</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按笔试成绩由高到低顺序，按所招聘计划数1:3比例，确定参加面试人员。参加面试人数与招聘计划数不足3:1的，按实际符合条件人数进行面试。</w:t>
      </w:r>
    </w:p>
    <w:p>
      <w:pPr>
        <w:keepNext w:val="0"/>
        <w:keepLines w:val="0"/>
        <w:pageBreakBefore w:val="0"/>
        <w:kinsoku/>
        <w:wordWrap/>
        <w:overflowPunct/>
        <w:topLinePunct w:val="0"/>
        <w:bidi w:val="0"/>
        <w:adjustRightInd/>
        <w:snapToGrid/>
        <w:spacing w:line="560" w:lineRule="exact"/>
        <w:ind w:firstLine="600"/>
        <w:textAlignment w:val="auto"/>
        <w:rPr>
          <w:rFonts w:ascii="Times New Roman" w:hAnsi="Times New Roman" w:eastAsia="仿宋" w:cs="Times New Roman"/>
          <w:sz w:val="32"/>
          <w:szCs w:val="32"/>
        </w:rPr>
      </w:pPr>
      <w:r>
        <w:rPr>
          <w:rFonts w:ascii="Times New Roman" w:hAnsi="Times New Roman" w:eastAsia="仿宋" w:cs="Times New Roman"/>
          <w:sz w:val="32"/>
          <w:szCs w:val="32"/>
        </w:rPr>
        <w:t>面试采取结构化面试的形式进行，主要考察考生的语言表达能力、工作态度等。面试地点以面试通知书为准。面试总分为100分，成绩达到60分为合格，成绩不合格者不得录用。面试成绩当场通知考生。</w:t>
      </w:r>
    </w:p>
    <w:p>
      <w:pPr>
        <w:keepNext w:val="0"/>
        <w:keepLines w:val="0"/>
        <w:pageBreakBefore w:val="0"/>
        <w:kinsoku/>
        <w:wordWrap/>
        <w:overflowPunct/>
        <w:topLinePunct w:val="0"/>
        <w:bidi w:val="0"/>
        <w:adjustRightInd/>
        <w:snapToGrid/>
        <w:spacing w:line="560" w:lineRule="exact"/>
        <w:ind w:firstLine="640" w:firstLineChars="200"/>
        <w:jc w:val="left"/>
        <w:textAlignment w:val="auto"/>
        <w:rPr>
          <w:rFonts w:ascii="Times New Roman" w:hAnsi="Times New Roman" w:eastAsia="仿宋" w:cs="Times New Roman"/>
          <w:sz w:val="32"/>
          <w:szCs w:val="32"/>
        </w:rPr>
      </w:pPr>
      <w:r>
        <w:rPr>
          <w:rFonts w:ascii="Times New Roman" w:hAnsi="Times New Roman" w:eastAsia="仿宋" w:cs="Times New Roman"/>
          <w:sz w:val="32"/>
          <w:szCs w:val="32"/>
        </w:rPr>
        <w:t>进入面试人员于</w:t>
      </w:r>
      <w:r>
        <w:rPr>
          <w:rFonts w:hint="eastAsia" w:ascii="Times New Roman" w:hAnsi="Times New Roman" w:eastAsia="仿宋" w:cs="Times New Roman"/>
          <w:sz w:val="32"/>
          <w:szCs w:val="32"/>
          <w:lang w:val="en-US" w:eastAsia="zh-CN"/>
        </w:rPr>
        <w:t>9</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日</w:t>
      </w:r>
      <w:r>
        <w:rPr>
          <w:rFonts w:ascii="Times New Roman" w:hAnsi="Times New Roman" w:eastAsia="仿宋" w:cs="Times New Roman"/>
          <w:sz w:val="32"/>
          <w:szCs w:val="32"/>
        </w:rPr>
        <w:t>下午</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:00-5:</w:t>
      </w:r>
      <w:r>
        <w:rPr>
          <w:rFonts w:hint="eastAsia" w:ascii="Times New Roman" w:hAnsi="Times New Roman" w:eastAsia="仿宋" w:cs="Times New Roman"/>
          <w:sz w:val="32"/>
          <w:szCs w:val="32"/>
        </w:rPr>
        <w:t>3</w:t>
      </w:r>
      <w:r>
        <w:rPr>
          <w:rFonts w:ascii="Times New Roman" w:hAnsi="Times New Roman" w:eastAsia="仿宋" w:cs="Times New Roman"/>
          <w:sz w:val="32"/>
          <w:szCs w:val="32"/>
        </w:rPr>
        <w:t>0在报名点领取</w:t>
      </w:r>
      <w:r>
        <w:rPr>
          <w:rFonts w:hint="eastAsia" w:ascii="Times New Roman" w:hAnsi="Times New Roman" w:eastAsia="仿宋" w:cs="Times New Roman"/>
          <w:sz w:val="32"/>
          <w:szCs w:val="32"/>
        </w:rPr>
        <w:t>面试</w:t>
      </w:r>
      <w:r>
        <w:rPr>
          <w:rFonts w:ascii="Times New Roman" w:hAnsi="Times New Roman" w:eastAsia="仿宋" w:cs="Times New Roman"/>
          <w:sz w:val="32"/>
          <w:szCs w:val="32"/>
        </w:rPr>
        <w:t>通知书</w:t>
      </w:r>
      <w:r>
        <w:rPr>
          <w:rFonts w:hint="eastAsia" w:ascii="Times New Roman" w:hAnsi="Times New Roman" w:eastAsia="仿宋" w:cs="Times New Roman"/>
          <w:sz w:val="32"/>
          <w:szCs w:val="32"/>
        </w:rPr>
        <w:t>，</w:t>
      </w:r>
      <w:r>
        <w:rPr>
          <w:rFonts w:ascii="Times New Roman" w:hAnsi="Times New Roman" w:eastAsia="仿宋" w:cs="Times New Roman"/>
          <w:sz w:val="32"/>
          <w:szCs w:val="32"/>
        </w:rPr>
        <w:t>并</w:t>
      </w:r>
      <w:r>
        <w:rPr>
          <w:rFonts w:ascii="黑体" w:hAnsi="黑体" w:eastAsia="黑体" w:cs="Times New Roman"/>
          <w:sz w:val="32"/>
          <w:szCs w:val="32"/>
        </w:rPr>
        <w:t>携带通知书和有效期内的二代身份证，按照规定的时间，到达指定地点参加面试</w:t>
      </w:r>
      <w:r>
        <w:rPr>
          <w:rFonts w:ascii="Times New Roman" w:hAnsi="Times New Roman" w:eastAsia="仿宋" w:cs="Times New Roman"/>
          <w:sz w:val="32"/>
          <w:szCs w:val="32"/>
        </w:rPr>
        <w:t>。</w:t>
      </w:r>
    </w:p>
    <w:p>
      <w:pPr>
        <w:pStyle w:val="4"/>
        <w:keepNext w:val="0"/>
        <w:keepLines w:val="0"/>
        <w:pageBreakBefore w:val="0"/>
        <w:kinsoku/>
        <w:wordWrap/>
        <w:overflowPunct/>
        <w:topLinePunct w:val="0"/>
        <w:bidi w:val="0"/>
        <w:adjustRightInd/>
        <w:snapToGrid/>
        <w:spacing w:line="560" w:lineRule="exact"/>
        <w:ind w:firstLine="600"/>
        <w:textAlignment w:val="auto"/>
        <w:rPr>
          <w:rFonts w:ascii="Times New Roman" w:hAnsi="Times New Roman" w:eastAsia="仿宋" w:cs="Times New Roman"/>
          <w:sz w:val="32"/>
          <w:szCs w:val="32"/>
        </w:rPr>
      </w:pPr>
      <w:r>
        <w:rPr>
          <w:rFonts w:ascii="Times New Roman" w:hAnsi="Times New Roman" w:eastAsia="楷体" w:cs="Times New Roman"/>
          <w:sz w:val="32"/>
          <w:szCs w:val="32"/>
        </w:rPr>
        <w:t>（四）体检。</w:t>
      </w:r>
      <w:r>
        <w:rPr>
          <w:rFonts w:ascii="Times New Roman" w:hAnsi="Times New Roman" w:eastAsia="仿宋" w:cs="Times New Roman"/>
          <w:sz w:val="32"/>
          <w:szCs w:val="32"/>
        </w:rPr>
        <w:t>按照笔试成绩、面试成绩各占50%的比例采用百分制计算考生综合成绩，根据综合成绩由高到低顺序，按招聘计划数1：1的比例确定体检对象(如遇综合成绩相同时，按面试得分排序)。体检工作由</w:t>
      </w:r>
      <w:r>
        <w:rPr>
          <w:rFonts w:hint="eastAsia" w:ascii="Times New Roman" w:hAnsi="Times New Roman" w:eastAsia="仿宋" w:cs="Times New Roman"/>
          <w:sz w:val="32"/>
          <w:szCs w:val="32"/>
          <w:lang w:eastAsia="zh-CN"/>
        </w:rPr>
        <w:t>泗阳县人力资源有限公司和宿迁巨投实业有限责任公司</w:t>
      </w:r>
      <w:r>
        <w:rPr>
          <w:rFonts w:ascii="Times New Roman" w:hAnsi="Times New Roman" w:eastAsia="仿宋" w:cs="Times New Roman"/>
          <w:sz w:val="32"/>
          <w:szCs w:val="32"/>
        </w:rPr>
        <w:t>统一组织，体检标准参照修订后的《公务员录用体检通用标准（试行）》执行。体检时间、地点另行通知，体检费用自理。</w:t>
      </w:r>
    </w:p>
    <w:p>
      <w:pPr>
        <w:pStyle w:val="4"/>
        <w:keepNext w:val="0"/>
        <w:keepLines w:val="0"/>
        <w:pageBreakBefore w:val="0"/>
        <w:kinsoku/>
        <w:wordWrap/>
        <w:overflowPunct/>
        <w:topLinePunct w:val="0"/>
        <w:bidi w:val="0"/>
        <w:adjustRightInd/>
        <w:snapToGrid/>
        <w:spacing w:line="560" w:lineRule="exact"/>
        <w:ind w:firstLine="480" w:firstLineChars="150"/>
        <w:textAlignment w:val="auto"/>
        <w:rPr>
          <w:rFonts w:hint="eastAsia" w:ascii="Times New Roman" w:hAnsi="Times New Roman" w:eastAsia="仿宋" w:cs="Times New Roman"/>
          <w:sz w:val="32"/>
          <w:szCs w:val="32"/>
          <w:lang w:eastAsia="zh-CN"/>
        </w:rPr>
      </w:pPr>
      <w:r>
        <w:rPr>
          <w:rFonts w:ascii="Times New Roman" w:hAnsi="Times New Roman" w:eastAsia="楷体" w:cs="Times New Roman"/>
          <w:sz w:val="32"/>
          <w:szCs w:val="32"/>
        </w:rPr>
        <w:t>（五）考察。</w:t>
      </w:r>
      <w:r>
        <w:rPr>
          <w:rFonts w:hint="eastAsia" w:ascii="Times New Roman" w:hAnsi="Times New Roman" w:eastAsia="楷体" w:cs="Times New Roman"/>
          <w:sz w:val="32"/>
          <w:szCs w:val="32"/>
          <w:lang w:eastAsia="zh-CN"/>
        </w:rPr>
        <w:t>体检合格人员由泗阳县人力资源有限公司和</w:t>
      </w:r>
      <w:r>
        <w:rPr>
          <w:rFonts w:hint="eastAsia" w:ascii="Times New Roman" w:hAnsi="Times New Roman" w:eastAsia="仿宋" w:cs="Times New Roman"/>
          <w:sz w:val="32"/>
          <w:szCs w:val="32"/>
          <w:lang w:eastAsia="zh-CN"/>
        </w:rPr>
        <w:t>宿迁巨投实业有限责任公司</w:t>
      </w:r>
      <w:r>
        <w:rPr>
          <w:rFonts w:hint="eastAsia" w:ascii="Times New Roman" w:hAnsi="Times New Roman" w:eastAsia="楷体" w:cs="Times New Roman"/>
          <w:sz w:val="32"/>
          <w:szCs w:val="32"/>
          <w:lang w:eastAsia="zh-CN"/>
        </w:rPr>
        <w:t>组织考察，</w:t>
      </w:r>
      <w:r>
        <w:rPr>
          <w:rFonts w:hint="eastAsia" w:ascii="Times New Roman" w:hAnsi="Times New Roman" w:eastAsia="仿宋" w:cs="Times New Roman"/>
          <w:sz w:val="32"/>
          <w:szCs w:val="32"/>
        </w:rPr>
        <w:t>考察参照《江苏省公务员录用考察办法（试行）》</w:t>
      </w:r>
      <w:r>
        <w:rPr>
          <w:rFonts w:ascii="Times New Roman" w:hAnsi="Times New Roman" w:eastAsia="仿宋" w:cs="Times New Roman"/>
          <w:sz w:val="32"/>
          <w:szCs w:val="32"/>
        </w:rPr>
        <w:t>执行。</w:t>
      </w:r>
      <w:r>
        <w:rPr>
          <w:rFonts w:hint="eastAsia" w:ascii="Times New Roman" w:hAnsi="Times New Roman" w:eastAsia="仿宋" w:cs="Times New Roman"/>
          <w:sz w:val="32"/>
          <w:szCs w:val="32"/>
          <w:lang w:eastAsia="zh-CN"/>
        </w:rPr>
        <w:t>个人信用情况、违法犯罪记录纳入考察范围，并征求公安、法院、信访、退役军人事务局、所在社区、小区物业意见。</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
          <w:sz w:val="32"/>
          <w:szCs w:val="32"/>
        </w:rPr>
      </w:pPr>
      <w:r>
        <w:rPr>
          <w:rFonts w:ascii="Times New Roman" w:hAnsi="Times New Roman" w:eastAsia="楷体" w:cs="Times New Roman"/>
          <w:sz w:val="32"/>
          <w:szCs w:val="32"/>
        </w:rPr>
        <w:t>(六)公示和聘用。</w:t>
      </w:r>
      <w:r>
        <w:rPr>
          <w:rFonts w:ascii="Times New Roman" w:hAnsi="Times New Roman" w:eastAsia="仿宋" w:cs="Times New Roman"/>
          <w:sz w:val="32"/>
          <w:szCs w:val="32"/>
        </w:rPr>
        <w:t>根据笔试、面试、体检、考察结果确定拟聘用人员名单，并在泗阳</w:t>
      </w:r>
      <w:r>
        <w:rPr>
          <w:rFonts w:hint="eastAsia" w:ascii="Times New Roman" w:hAnsi="Times New Roman" w:eastAsia="仿宋" w:cs="Times New Roman"/>
          <w:sz w:val="32"/>
          <w:szCs w:val="32"/>
        </w:rPr>
        <w:t>县政府网站</w:t>
      </w:r>
      <w:r>
        <w:rPr>
          <w:rFonts w:ascii="Times New Roman" w:hAnsi="Times New Roman" w:eastAsia="仿宋" w:cs="Times New Roman"/>
          <w:sz w:val="32"/>
          <w:szCs w:val="32"/>
        </w:rPr>
        <w:t>公示</w:t>
      </w:r>
      <w:r>
        <w:rPr>
          <w:rFonts w:hint="eastAsia" w:ascii="Times New Roman" w:hAnsi="Times New Roman" w:eastAsia="仿宋" w:cs="Times New Roman"/>
          <w:sz w:val="32"/>
          <w:szCs w:val="32"/>
        </w:rPr>
        <w:t>5</w:t>
      </w:r>
      <w:r>
        <w:rPr>
          <w:rFonts w:ascii="Times New Roman" w:hAnsi="Times New Roman" w:eastAsia="仿宋" w:cs="Times New Roman"/>
          <w:sz w:val="32"/>
          <w:szCs w:val="32"/>
        </w:rPr>
        <w:t>个工作日。</w:t>
      </w:r>
      <w:r>
        <w:rPr>
          <w:rFonts w:ascii="Times New Roman" w:hAnsi="仿宋" w:eastAsia="仿宋"/>
          <w:sz w:val="32"/>
          <w:szCs w:val="32"/>
        </w:rPr>
        <w:t>公示无异议后</w:t>
      </w:r>
      <w:r>
        <w:rPr>
          <w:rFonts w:hint="eastAsia" w:ascii="Times New Roman" w:hAnsi="仿宋" w:eastAsia="仿宋"/>
          <w:sz w:val="32"/>
          <w:szCs w:val="32"/>
        </w:rPr>
        <w:t>由</w:t>
      </w:r>
      <w:r>
        <w:rPr>
          <w:rFonts w:hint="eastAsia" w:ascii="Times New Roman" w:hAnsi="仿宋" w:eastAsia="仿宋"/>
          <w:sz w:val="32"/>
          <w:szCs w:val="32"/>
          <w:lang w:eastAsia="zh-CN"/>
        </w:rPr>
        <w:t>泗阳县人力资源有限公司与其</w:t>
      </w:r>
      <w:r>
        <w:rPr>
          <w:rFonts w:ascii="Times New Roman" w:hAnsi="仿宋" w:eastAsia="仿宋"/>
          <w:sz w:val="32"/>
          <w:szCs w:val="32"/>
        </w:rPr>
        <w:t>签订劳动合同</w:t>
      </w:r>
      <w:r>
        <w:rPr>
          <w:rFonts w:hint="eastAsia" w:ascii="Times New Roman" w:hAnsi="仿宋" w:eastAsia="仿宋"/>
          <w:sz w:val="32"/>
          <w:szCs w:val="32"/>
          <w:lang w:eastAsia="zh-CN"/>
        </w:rPr>
        <w:t>（用工</w:t>
      </w:r>
      <w:r>
        <w:rPr>
          <w:rFonts w:hint="eastAsia" w:ascii="Times New Roman" w:hAnsi="仿宋" w:eastAsia="仿宋"/>
          <w:sz w:val="32"/>
          <w:szCs w:val="32"/>
          <w:lang w:val="en-US" w:eastAsia="zh-CN"/>
        </w:rPr>
        <w:t xml:space="preserve"> 性质为劳务派遣</w:t>
      </w:r>
      <w:r>
        <w:rPr>
          <w:rFonts w:hint="eastAsia" w:ascii="Times New Roman" w:hAnsi="仿宋" w:eastAsia="仿宋"/>
          <w:sz w:val="32"/>
          <w:szCs w:val="32"/>
          <w:lang w:eastAsia="zh-CN"/>
        </w:rPr>
        <w:t>）</w:t>
      </w:r>
      <w:r>
        <w:rPr>
          <w:rFonts w:ascii="Times New Roman" w:hAnsi="仿宋" w:eastAsia="仿宋"/>
          <w:sz w:val="32"/>
          <w:szCs w:val="32"/>
        </w:rPr>
        <w:t>，试用期</w:t>
      </w:r>
      <w:r>
        <w:rPr>
          <w:rFonts w:hint="eastAsia" w:ascii="Times New Roman" w:hAnsi="仿宋" w:eastAsia="仿宋"/>
          <w:sz w:val="32"/>
          <w:szCs w:val="32"/>
        </w:rPr>
        <w:t>一</w:t>
      </w:r>
      <w:r>
        <w:rPr>
          <w:rFonts w:ascii="Times New Roman" w:hAnsi="仿宋" w:eastAsia="仿宋"/>
          <w:sz w:val="32"/>
          <w:szCs w:val="32"/>
        </w:rPr>
        <w:t>个月，试用期考核不合格的，解除劳动合同。如</w:t>
      </w:r>
      <w:r>
        <w:rPr>
          <w:rFonts w:hint="eastAsia" w:ascii="Times New Roman" w:hAnsi="仿宋" w:eastAsia="仿宋"/>
          <w:sz w:val="32"/>
          <w:szCs w:val="32"/>
        </w:rPr>
        <w:t>聘</w:t>
      </w:r>
      <w:r>
        <w:rPr>
          <w:rFonts w:ascii="Times New Roman" w:hAnsi="仿宋" w:eastAsia="仿宋"/>
          <w:sz w:val="32"/>
          <w:szCs w:val="32"/>
        </w:rPr>
        <w:t>用人员与原用人单位存在劳动（聘用）合同或相关协议的，由本人自行负责处理。</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Fonts w:ascii="Times New Roman" w:hAnsi="Times New Roman" w:eastAsia="仿宋" w:cs="Times New Roman"/>
          <w:sz w:val="32"/>
          <w:szCs w:val="32"/>
        </w:rPr>
        <w:t>在体检、考察、公示、聘用阶段，因各种原因出现缺额的，在本岗位面试考生中按考生综合成绩从高分到低分依次递补。聘用结束后，因各种原因再出现缺额的不再递补。</w:t>
      </w:r>
    </w:p>
    <w:p>
      <w:pPr>
        <w:keepNext w:val="0"/>
        <w:keepLines w:val="0"/>
        <w:pageBreakBefore w:val="0"/>
        <w:kinsoku/>
        <w:wordWrap/>
        <w:overflowPunct/>
        <w:topLinePunct w:val="0"/>
        <w:bidi w:val="0"/>
        <w:adjustRightInd/>
        <w:snapToGrid/>
        <w:spacing w:line="560" w:lineRule="exact"/>
        <w:ind w:firstLine="640" w:firstLineChars="200"/>
        <w:textAlignment w:val="auto"/>
        <w:rPr>
          <w:rStyle w:val="11"/>
          <w:rFonts w:ascii="Times New Roman" w:eastAsia="黑体"/>
          <w:b w:val="0"/>
          <w:bCs w:val="0"/>
          <w:sz w:val="32"/>
          <w:szCs w:val="32"/>
        </w:rPr>
      </w:pPr>
      <w:r>
        <w:rPr>
          <w:rStyle w:val="11"/>
          <w:rFonts w:hint="eastAsia" w:ascii="Times New Roman" w:eastAsia="黑体"/>
          <w:b w:val="0"/>
          <w:bCs w:val="0"/>
          <w:sz w:val="32"/>
          <w:szCs w:val="32"/>
        </w:rPr>
        <w:t>四、管理及待遇</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color w:val="auto"/>
          <w:sz w:val="32"/>
          <w:szCs w:val="32"/>
          <w:highlight w:val="none"/>
        </w:rPr>
      </w:pPr>
      <w:r>
        <w:rPr>
          <w:rFonts w:ascii="Times New Roman" w:hAnsi="Times New Roman" w:eastAsia="仿宋" w:cs="Times New Roman"/>
          <w:color w:val="auto"/>
          <w:sz w:val="32"/>
          <w:szCs w:val="32"/>
          <w:highlight w:val="none"/>
        </w:rPr>
        <w:t>聘用人员</w:t>
      </w:r>
      <w:r>
        <w:rPr>
          <w:rFonts w:hint="eastAsia" w:ascii="Times New Roman" w:hAnsi="Times New Roman" w:eastAsia="仿宋" w:cs="Times New Roman"/>
          <w:color w:val="auto"/>
          <w:sz w:val="32"/>
          <w:szCs w:val="32"/>
          <w:highlight w:val="none"/>
        </w:rPr>
        <w:t>由</w:t>
      </w:r>
      <w:r>
        <w:rPr>
          <w:rFonts w:hint="eastAsia" w:ascii="Times New Roman" w:hAnsi="Times New Roman" w:eastAsia="仿宋" w:cs="Times New Roman"/>
          <w:sz w:val="32"/>
          <w:szCs w:val="32"/>
          <w:lang w:eastAsia="zh-CN"/>
        </w:rPr>
        <w:t>宿迁巨投实业有限责任公司</w:t>
      </w:r>
      <w:r>
        <w:rPr>
          <w:rFonts w:hint="eastAsia" w:ascii="Times New Roman" w:hAnsi="Times New Roman" w:eastAsia="仿宋" w:cs="Times New Roman"/>
          <w:color w:val="auto"/>
          <w:sz w:val="32"/>
          <w:szCs w:val="32"/>
          <w:highlight w:val="none"/>
        </w:rPr>
        <w:t>负</w:t>
      </w:r>
      <w:r>
        <w:rPr>
          <w:rFonts w:ascii="Times New Roman" w:hAnsi="Times New Roman" w:eastAsia="仿宋" w:cs="Times New Roman"/>
          <w:color w:val="auto"/>
          <w:sz w:val="32"/>
          <w:szCs w:val="32"/>
          <w:highlight w:val="none"/>
        </w:rPr>
        <w:t>责日常管理与考核</w:t>
      </w:r>
      <w:r>
        <w:rPr>
          <w:rFonts w:hint="eastAsia" w:ascii="Times New Roman" w:hAnsi="Times New Roman" w:eastAsia="仿宋" w:cs="Times New Roman"/>
          <w:color w:val="auto"/>
          <w:sz w:val="32"/>
          <w:szCs w:val="32"/>
          <w:highlight w:val="none"/>
        </w:rPr>
        <w:t>，</w:t>
      </w:r>
      <w:r>
        <w:rPr>
          <w:rFonts w:hint="eastAsia" w:ascii="Times New Roman" w:hAnsi="Times New Roman" w:eastAsia="仿宋" w:cs="Times New Roman"/>
          <w:color w:val="auto"/>
          <w:sz w:val="32"/>
          <w:szCs w:val="32"/>
          <w:highlight w:val="none"/>
          <w:lang w:eastAsia="zh-CN"/>
        </w:rPr>
        <w:t>月薪</w:t>
      </w:r>
      <w:r>
        <w:rPr>
          <w:rFonts w:hint="eastAsia" w:ascii="Times New Roman" w:hAnsi="Times New Roman" w:eastAsia="仿宋" w:cs="Times New Roman"/>
          <w:color w:val="auto"/>
          <w:sz w:val="32"/>
          <w:szCs w:val="32"/>
          <w:highlight w:val="none"/>
          <w:lang w:val="en-US" w:eastAsia="zh-CN"/>
        </w:rPr>
        <w:t>4000元（基本工资、绩效工资）</w:t>
      </w:r>
      <w:r>
        <w:rPr>
          <w:rFonts w:hint="eastAsia" w:ascii="Times New Roman" w:hAnsi="Times New Roman" w:eastAsia="仿宋" w:cs="Times New Roman"/>
          <w:color w:val="auto"/>
          <w:sz w:val="32"/>
          <w:szCs w:val="32"/>
          <w:highlight w:val="none"/>
        </w:rPr>
        <w:t>。聘用人员</w:t>
      </w:r>
      <w:r>
        <w:rPr>
          <w:rFonts w:ascii="Times New Roman" w:hAnsi="Times New Roman" w:eastAsia="仿宋" w:cs="Times New Roman"/>
          <w:color w:val="auto"/>
          <w:sz w:val="32"/>
          <w:szCs w:val="32"/>
          <w:highlight w:val="none"/>
        </w:rPr>
        <w:t>按规定参加社会保险，其中个人缴纳部分由本人承担。</w:t>
      </w:r>
    </w:p>
    <w:p>
      <w:pPr>
        <w:keepNext w:val="0"/>
        <w:keepLines w:val="0"/>
        <w:pageBreakBefore w:val="0"/>
        <w:kinsoku/>
        <w:wordWrap/>
        <w:overflowPunct/>
        <w:topLinePunct w:val="0"/>
        <w:bidi w:val="0"/>
        <w:adjustRightInd/>
        <w:snapToGrid/>
        <w:spacing w:line="560" w:lineRule="exact"/>
        <w:ind w:firstLine="640" w:firstLineChars="200"/>
        <w:textAlignment w:val="auto"/>
        <w:rPr>
          <w:rStyle w:val="11"/>
          <w:rFonts w:ascii="Times New Roman" w:eastAsia="黑体"/>
          <w:b w:val="0"/>
          <w:bCs w:val="0"/>
          <w:sz w:val="32"/>
          <w:szCs w:val="32"/>
        </w:rPr>
      </w:pPr>
      <w:r>
        <w:rPr>
          <w:rStyle w:val="11"/>
          <w:rFonts w:hint="eastAsia" w:ascii="Times New Roman" w:eastAsia="黑体"/>
          <w:b w:val="0"/>
          <w:bCs w:val="0"/>
          <w:sz w:val="32"/>
          <w:szCs w:val="32"/>
        </w:rPr>
        <w:t>五、</w:t>
      </w:r>
      <w:r>
        <w:rPr>
          <w:rStyle w:val="11"/>
          <w:rFonts w:ascii="Times New Roman" w:eastAsia="黑体"/>
          <w:b w:val="0"/>
          <w:bCs w:val="0"/>
          <w:sz w:val="32"/>
          <w:szCs w:val="32"/>
        </w:rPr>
        <w:t>组织实施</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Fonts w:ascii="Times New Roman" w:hAnsi="Times New Roman" w:eastAsia="仿宋" w:cs="Times New Roman"/>
          <w:sz w:val="32"/>
          <w:szCs w:val="32"/>
        </w:rPr>
        <w:t>本次招聘由</w:t>
      </w:r>
      <w:r>
        <w:rPr>
          <w:rFonts w:hint="eastAsia" w:ascii="Times New Roman" w:hAnsi="Times New Roman" w:eastAsia="仿宋" w:cs="Times New Roman"/>
          <w:sz w:val="32"/>
          <w:szCs w:val="32"/>
          <w:lang w:eastAsia="zh-CN"/>
        </w:rPr>
        <w:t>泗阳县人力资源有限公司会</w:t>
      </w:r>
      <w:r>
        <w:rPr>
          <w:rFonts w:ascii="Times New Roman" w:hAnsi="Times New Roman" w:eastAsia="仿宋" w:cs="Times New Roman"/>
          <w:sz w:val="32"/>
          <w:szCs w:val="32"/>
        </w:rPr>
        <w:t>同</w:t>
      </w:r>
      <w:r>
        <w:rPr>
          <w:rFonts w:hint="eastAsia" w:ascii="Times New Roman" w:hAnsi="Times New Roman" w:eastAsia="仿宋" w:cs="Times New Roman"/>
          <w:sz w:val="32"/>
          <w:szCs w:val="32"/>
          <w:lang w:eastAsia="zh-CN"/>
        </w:rPr>
        <w:t>宿迁巨投实业有限责任公司</w:t>
      </w:r>
      <w:r>
        <w:rPr>
          <w:rFonts w:ascii="Times New Roman" w:hAnsi="Times New Roman" w:eastAsia="仿宋" w:cs="Times New Roman"/>
          <w:sz w:val="32"/>
          <w:szCs w:val="32"/>
        </w:rPr>
        <w:t>组织实施，招聘工作坚持公开</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公平、</w:t>
      </w:r>
      <w:r>
        <w:rPr>
          <w:rFonts w:hint="eastAsia" w:ascii="Times New Roman" w:hAnsi="Times New Roman" w:eastAsia="仿宋" w:cs="Times New Roman"/>
          <w:sz w:val="32"/>
          <w:szCs w:val="32"/>
          <w:lang w:eastAsia="zh-CN"/>
        </w:rPr>
        <w:t>公正、</w:t>
      </w:r>
      <w:r>
        <w:rPr>
          <w:rFonts w:ascii="Times New Roman" w:hAnsi="Times New Roman" w:eastAsia="仿宋" w:cs="Times New Roman"/>
          <w:sz w:val="32"/>
          <w:szCs w:val="32"/>
        </w:rPr>
        <w:t>择优</w:t>
      </w:r>
      <w:r>
        <w:rPr>
          <w:rFonts w:hint="eastAsia" w:ascii="Times New Roman" w:hAnsi="Times New Roman" w:eastAsia="仿宋" w:cs="Times New Roman"/>
          <w:sz w:val="32"/>
          <w:szCs w:val="32"/>
          <w:lang w:eastAsia="zh-CN"/>
        </w:rPr>
        <w:t>录用</w:t>
      </w:r>
      <w:r>
        <w:rPr>
          <w:rFonts w:ascii="Times New Roman" w:hAnsi="Times New Roman" w:eastAsia="仿宋" w:cs="Times New Roman"/>
          <w:sz w:val="32"/>
          <w:szCs w:val="32"/>
        </w:rPr>
        <w:t>原则</w:t>
      </w:r>
      <w:r>
        <w:rPr>
          <w:rFonts w:hint="eastAsia" w:ascii="Times New Roman" w:hAnsi="Times New Roman" w:eastAsia="仿宋" w:cs="Times New Roman"/>
          <w:sz w:val="32"/>
          <w:szCs w:val="32"/>
          <w:lang w:eastAsia="zh-CN"/>
        </w:rPr>
        <w:t>，</w:t>
      </w:r>
      <w:r>
        <w:rPr>
          <w:rFonts w:hint="eastAsia" w:ascii="仿宋_GB2312" w:hAnsi="仿宋_GB2312" w:eastAsia="仿宋_GB2312" w:cs="仿宋_GB2312"/>
          <w:color w:val="auto"/>
          <w:sz w:val="32"/>
          <w:szCs w:val="32"/>
        </w:rPr>
        <w:t>严格坚持规定的程序、条件和标准，严禁弄虚作假、徇私舞弊。招聘工作接受纪检监察机关和社会监督，对违反考试、聘用纪律或工作失职失误造成不良后果的工作人员，一经查实，按有关规定予以严肃处理。</w:t>
      </w:r>
      <w:r>
        <w:rPr>
          <w:rFonts w:ascii="Times New Roman" w:hAnsi="Times New Roman" w:eastAsia="仿宋" w:cs="Times New Roman"/>
          <w:sz w:val="32"/>
          <w:szCs w:val="32"/>
        </w:rPr>
        <w:t>本次公开招聘的各个环节需要通知、公告的事项，一律在泗阳</w:t>
      </w:r>
      <w:r>
        <w:rPr>
          <w:rFonts w:hint="eastAsia" w:ascii="Times New Roman" w:hAnsi="Times New Roman" w:eastAsia="仿宋" w:cs="Times New Roman"/>
          <w:sz w:val="32"/>
          <w:szCs w:val="32"/>
        </w:rPr>
        <w:t>县人民政府网站</w:t>
      </w:r>
      <w:r>
        <w:rPr>
          <w:rFonts w:ascii="Times New Roman" w:hAnsi="Times New Roman" w:eastAsia="仿宋" w:cs="Times New Roman"/>
          <w:sz w:val="32"/>
          <w:szCs w:val="32"/>
        </w:rPr>
        <w:t>（www.siyang.</w:t>
      </w:r>
      <w:r>
        <w:rPr>
          <w:rFonts w:hint="eastAsia" w:ascii="Times New Roman" w:hAnsi="Times New Roman" w:eastAsia="仿宋" w:cs="Times New Roman"/>
          <w:sz w:val="32"/>
          <w:szCs w:val="32"/>
        </w:rPr>
        <w:t>gov.cn</w:t>
      </w:r>
      <w:r>
        <w:rPr>
          <w:rFonts w:ascii="Times New Roman" w:hAnsi="Times New Roman" w:eastAsia="仿宋" w:cs="Times New Roman"/>
          <w:sz w:val="32"/>
          <w:szCs w:val="32"/>
        </w:rPr>
        <w:t>）发布。</w:t>
      </w:r>
    </w:p>
    <w:p>
      <w:pPr>
        <w:keepNext w:val="0"/>
        <w:keepLines w:val="0"/>
        <w:pageBreakBefore w:val="0"/>
        <w:kinsoku/>
        <w:wordWrap/>
        <w:overflowPunct/>
        <w:topLinePunct w:val="0"/>
        <w:bidi w:val="0"/>
        <w:adjustRightInd/>
        <w:snapToGrid/>
        <w:spacing w:line="560" w:lineRule="exact"/>
        <w:ind w:firstLine="630"/>
        <w:textAlignment w:val="auto"/>
        <w:rPr>
          <w:rFonts w:ascii="Times New Roman" w:hAnsi="Times New Roman" w:eastAsia="仿宋" w:cs="Times New Roman"/>
          <w:sz w:val="32"/>
          <w:szCs w:val="32"/>
        </w:rPr>
      </w:pPr>
      <w:r>
        <w:rPr>
          <w:rStyle w:val="11"/>
          <w:rFonts w:hint="eastAsia" w:ascii="Times New Roman" w:hAnsi="Times New Roman" w:eastAsia="黑体" w:cs="Times New Roman"/>
          <w:b w:val="0"/>
          <w:bCs w:val="0"/>
          <w:sz w:val="32"/>
          <w:szCs w:val="32"/>
          <w:lang w:eastAsia="zh-CN"/>
        </w:rPr>
        <w:t>六</w:t>
      </w:r>
      <w:r>
        <w:rPr>
          <w:rStyle w:val="11"/>
          <w:rFonts w:ascii="Times New Roman" w:hAnsi="Times New Roman" w:eastAsia="黑体" w:cs="Times New Roman"/>
          <w:b w:val="0"/>
          <w:bCs w:val="0"/>
          <w:sz w:val="32"/>
          <w:szCs w:val="32"/>
        </w:rPr>
        <w:t>、疫情防控要求</w:t>
      </w:r>
      <w:r>
        <w:br w:type="textWrapping"/>
      </w:r>
      <w:r>
        <w:t>　</w:t>
      </w:r>
      <w:r>
        <w:rPr>
          <w:rFonts w:ascii="Times New Roman" w:hAnsi="Times New Roman" w:eastAsia="仿宋" w:cs="Times New Roman"/>
          <w:sz w:val="32"/>
          <w:szCs w:val="32"/>
        </w:rPr>
        <w:t>　1.流行病学史筛查。</w:t>
      </w:r>
      <w:r>
        <w:rPr>
          <w:rFonts w:hint="eastAsia" w:ascii="Times New Roman" w:hAnsi="Times New Roman" w:eastAsia="仿宋" w:cs="Times New Roman"/>
          <w:sz w:val="32"/>
          <w:szCs w:val="32"/>
          <w:lang w:val="en-US" w:eastAsia="zh-CN"/>
        </w:rPr>
        <w:t>14</w:t>
      </w:r>
      <w:r>
        <w:rPr>
          <w:rFonts w:ascii="Times New Roman" w:hAnsi="Times New Roman" w:eastAsia="仿宋" w:cs="Times New Roman"/>
          <w:sz w:val="32"/>
          <w:szCs w:val="32"/>
        </w:rPr>
        <w:t>天内有国内中</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高风险地区旅居史人员、“苏康码”和“行程卡”为黄色或红色的人员、不得参加报名与考试。已治愈出院的确诊病例和已解除集中隔离医学观察的无症状感染者，如尚在随访及医学观察期内，不得参加报名与考试。入境考生在笔试前需完成</w:t>
      </w:r>
      <w:r>
        <w:rPr>
          <w:rFonts w:hint="eastAsia" w:ascii="Times New Roman" w:hAnsi="Times New Roman" w:eastAsia="仿宋" w:cs="Times New Roman"/>
          <w:sz w:val="32"/>
          <w:szCs w:val="32"/>
          <w:lang w:eastAsia="zh-CN"/>
        </w:rPr>
        <w:t>宿迁市</w:t>
      </w:r>
      <w:r>
        <w:rPr>
          <w:rFonts w:ascii="Times New Roman" w:hAnsi="Times New Roman" w:eastAsia="仿宋" w:cs="Times New Roman"/>
          <w:sz w:val="32"/>
          <w:szCs w:val="32"/>
        </w:rPr>
        <w:t>规定的</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的健康管理周期，未完成相应管理周期的考生不得参与报名与考试。相关防控要求将根据省、市、县疫情防控形势及疫情防控指挥部指令及时调整。</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2.考生健康监测。所有考生考前做好每日健康监测，填写《个人健康申报承诺书》（附件</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），主动申报其旅居史、接触史、身体状况、疫苗接种情况等。一切情况正常的人员，方可参加考试。考生进入考场时需主动出示提供苏康码绿码、48小时内核酸检测阴性证明</w:t>
      </w:r>
      <w:r>
        <w:rPr>
          <w:rFonts w:hint="eastAsia" w:ascii="Times New Roman" w:hAnsi="Times New Roman" w:eastAsia="仿宋" w:cs="Times New Roman"/>
          <w:sz w:val="32"/>
          <w:szCs w:val="32"/>
          <w:lang w:eastAsia="zh-CN"/>
        </w:rPr>
        <w:t>（电子档亦可）</w:t>
      </w:r>
      <w:r>
        <w:rPr>
          <w:rFonts w:ascii="Times New Roman" w:hAnsi="Times New Roman" w:eastAsia="仿宋" w:cs="Times New Roman"/>
          <w:sz w:val="32"/>
          <w:szCs w:val="32"/>
        </w:rPr>
        <w:t>、个人健康申报承诺书，进行体温测量，无相关证明材料的不得进入考场。</w:t>
      </w:r>
      <w:r>
        <w:rPr>
          <w:rFonts w:ascii="Times New Roman" w:hAnsi="Times New Roman" w:eastAsia="仿宋" w:cs="Times New Roman"/>
          <w:sz w:val="32"/>
          <w:szCs w:val="32"/>
        </w:rPr>
        <w:br w:type="textWrapping"/>
      </w:r>
      <w:r>
        <w:rPr>
          <w:rFonts w:hint="eastAsia" w:ascii="Times New Roman" w:hAnsi="Times New Roman" w:eastAsia="仿宋" w:cs="Times New Roman"/>
          <w:sz w:val="32"/>
          <w:szCs w:val="32"/>
          <w:lang w:val="en-US" w:eastAsia="zh-CN"/>
        </w:rPr>
        <w:t xml:space="preserve">    七</w:t>
      </w:r>
      <w:r>
        <w:rPr>
          <w:rStyle w:val="11"/>
          <w:rFonts w:ascii="Times New Roman" w:hAnsi="Times New Roman" w:eastAsia="黑体" w:cs="Times New Roman"/>
          <w:b w:val="0"/>
          <w:bCs w:val="0"/>
          <w:sz w:val="32"/>
          <w:szCs w:val="32"/>
        </w:rPr>
        <w:t>、本简章由泗阳县</w:t>
      </w:r>
      <w:r>
        <w:rPr>
          <w:rStyle w:val="11"/>
          <w:rFonts w:hint="eastAsia" w:ascii="Times New Roman" w:hAnsi="Times New Roman" w:eastAsia="黑体" w:cs="Times New Roman"/>
          <w:b w:val="0"/>
          <w:bCs w:val="0"/>
          <w:sz w:val="32"/>
          <w:szCs w:val="32"/>
          <w:lang w:eastAsia="zh-CN"/>
        </w:rPr>
        <w:t>人力资源有限公司</w:t>
      </w:r>
      <w:r>
        <w:rPr>
          <w:rStyle w:val="11"/>
          <w:rFonts w:ascii="Times New Roman" w:hAnsi="Times New Roman" w:eastAsia="黑体" w:cs="Times New Roman"/>
          <w:b w:val="0"/>
          <w:bCs w:val="0"/>
          <w:sz w:val="32"/>
          <w:szCs w:val="32"/>
        </w:rPr>
        <w:t xml:space="preserve">负责解释。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ascii="Times New Roman" w:hAnsi="Times New Roman" w:eastAsia="仿宋" w:cs="Times New Roman"/>
          <w:sz w:val="32"/>
          <w:szCs w:val="32"/>
        </w:rPr>
        <w:t>咨询电话：</w:t>
      </w:r>
      <w:r>
        <w:rPr>
          <w:rFonts w:hint="eastAsia" w:ascii="Times New Roman" w:hAnsi="Times New Roman" w:eastAsia="仿宋" w:cs="Times New Roman"/>
          <w:sz w:val="32"/>
          <w:szCs w:val="32"/>
        </w:rPr>
        <w:t>0527-</w:t>
      </w:r>
      <w:r>
        <w:rPr>
          <w:rFonts w:ascii="Times New Roman" w:hAnsi="Times New Roman" w:eastAsia="仿宋" w:cs="Times New Roman"/>
          <w:sz w:val="32"/>
          <w:szCs w:val="32"/>
        </w:rPr>
        <w:t>8</w:t>
      </w:r>
      <w:r>
        <w:rPr>
          <w:rFonts w:hint="eastAsia" w:ascii="Times New Roman" w:hAnsi="Times New Roman" w:eastAsia="仿宋" w:cs="Times New Roman"/>
          <w:sz w:val="32"/>
          <w:szCs w:val="32"/>
          <w:lang w:val="en-US" w:eastAsia="zh-CN"/>
        </w:rPr>
        <w:t>5268107</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联系人：</w:t>
      </w:r>
      <w:r>
        <w:rPr>
          <w:rFonts w:hint="eastAsia" w:ascii="Times New Roman" w:hAnsi="Times New Roman" w:eastAsia="仿宋" w:cs="Times New Roman"/>
          <w:sz w:val="32"/>
          <w:szCs w:val="32"/>
          <w:lang w:eastAsia="zh-CN"/>
        </w:rPr>
        <w:t>杨丹</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 w:hAnsi="仿宋" w:eastAsia="仿宋" w:cs="仿宋"/>
          <w:color w:val="auto"/>
          <w:sz w:val="32"/>
          <w:szCs w:val="32"/>
        </w:rPr>
      </w:pP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w:t>
      </w:r>
    </w:p>
    <w:p>
      <w:pPr>
        <w:numPr>
          <w:ilvl w:val="0"/>
          <w:numId w:val="1"/>
        </w:numPr>
        <w:spacing w:line="600" w:lineRule="exact"/>
        <w:ind w:firstLine="1232" w:firstLineChars="400"/>
        <w:jc w:val="both"/>
        <w:rPr>
          <w:rFonts w:hint="eastAsia" w:ascii="仿宋" w:hAnsi="仿宋" w:eastAsia="仿宋" w:cs="仿宋"/>
          <w:spacing w:val="-6"/>
          <w:sz w:val="32"/>
          <w:szCs w:val="32"/>
        </w:rPr>
      </w:pPr>
      <w:r>
        <w:rPr>
          <w:rFonts w:hint="eastAsia" w:ascii="仿宋" w:hAnsi="仿宋" w:eastAsia="仿宋" w:cs="仿宋"/>
          <w:spacing w:val="-6"/>
          <w:sz w:val="32"/>
          <w:szCs w:val="32"/>
        </w:rPr>
        <w:t>泗阳县</w:t>
      </w:r>
      <w:r>
        <w:rPr>
          <w:rFonts w:hint="eastAsia" w:ascii="仿宋" w:hAnsi="仿宋" w:eastAsia="仿宋" w:cs="仿宋"/>
          <w:spacing w:val="-6"/>
          <w:sz w:val="32"/>
          <w:szCs w:val="32"/>
          <w:lang w:val="en-US" w:eastAsia="zh-CN"/>
        </w:rPr>
        <w:t>公开招聘街区管理工作人</w:t>
      </w:r>
      <w:r>
        <w:rPr>
          <w:rFonts w:hint="eastAsia" w:ascii="仿宋" w:hAnsi="仿宋" w:eastAsia="仿宋" w:cs="仿宋"/>
          <w:spacing w:val="-6"/>
          <w:sz w:val="32"/>
          <w:szCs w:val="32"/>
        </w:rPr>
        <w:t>员报名表</w:t>
      </w:r>
    </w:p>
    <w:p>
      <w:pPr>
        <w:numPr>
          <w:ilvl w:val="0"/>
          <w:numId w:val="1"/>
        </w:numPr>
        <w:spacing w:line="600" w:lineRule="exact"/>
        <w:ind w:left="0" w:leftChars="0" w:firstLine="1280" w:firstLineChars="400"/>
        <w:jc w:val="both"/>
        <w:rPr>
          <w:rFonts w:hint="eastAsia" w:ascii="仿宋" w:hAnsi="仿宋" w:eastAsia="仿宋" w:cs="仿宋"/>
          <w:color w:val="000000"/>
          <w:sz w:val="32"/>
          <w:szCs w:val="32"/>
        </w:rPr>
      </w:pPr>
      <w:r>
        <w:rPr>
          <w:rFonts w:hint="eastAsia" w:ascii="仿宋" w:hAnsi="仿宋" w:eastAsia="仿宋" w:cs="仿宋"/>
          <w:color w:val="000000"/>
          <w:sz w:val="32"/>
          <w:szCs w:val="32"/>
        </w:rPr>
        <w:t>个人健康申报承诺书</w:t>
      </w:r>
      <w:bookmarkStart w:id="3" w:name="_GoBack"/>
      <w:bookmarkEnd w:id="3"/>
    </w:p>
    <w:p>
      <w:pPr>
        <w:pStyle w:val="2"/>
        <w:rPr>
          <w:rFonts w:hint="eastAsia"/>
        </w:rPr>
      </w:pPr>
    </w:p>
    <w:p>
      <w:pPr>
        <w:keepNext w:val="0"/>
        <w:keepLines w:val="0"/>
        <w:pageBreakBefore w:val="0"/>
        <w:kinsoku/>
        <w:wordWrap/>
        <w:overflowPunct/>
        <w:topLinePunct w:val="0"/>
        <w:bidi w:val="0"/>
        <w:adjustRightInd/>
        <w:snapToGrid/>
        <w:spacing w:line="560" w:lineRule="exact"/>
        <w:ind w:firstLine="4160" w:firstLineChars="1300"/>
        <w:textAlignment w:val="auto"/>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泗阳县人力资源</w:t>
      </w:r>
      <w:r>
        <w:rPr>
          <w:rFonts w:hint="eastAsia" w:ascii="Times New Roman" w:hAnsi="Times New Roman" w:eastAsia="仿宋" w:cs="Times New Roman"/>
          <w:sz w:val="32"/>
          <w:szCs w:val="32"/>
          <w:lang w:eastAsia="zh-CN"/>
        </w:rPr>
        <w:t>有限公司</w:t>
      </w:r>
    </w:p>
    <w:p>
      <w:pPr>
        <w:keepNext w:val="0"/>
        <w:keepLines w:val="0"/>
        <w:pageBreakBefore w:val="0"/>
        <w:kinsoku/>
        <w:wordWrap/>
        <w:overflowPunct/>
        <w:topLinePunct w:val="0"/>
        <w:bidi w:val="0"/>
        <w:adjustRightInd/>
        <w:snapToGrid/>
        <w:spacing w:line="560" w:lineRule="exact"/>
        <w:ind w:firstLine="4800" w:firstLineChars="15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8</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24</w:t>
      </w:r>
      <w:r>
        <w:rPr>
          <w:rFonts w:ascii="Times New Roman" w:hAnsi="Times New Roman" w:eastAsia="仿宋" w:cs="Times New Roman"/>
          <w:sz w:val="32"/>
          <w:szCs w:val="32"/>
        </w:rPr>
        <w:t>日</w:t>
      </w: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Times New Roman" w:hAnsi="Times New Roman" w:eastAsia="黑体" w:cs="Times New Roman"/>
          <w:spacing w:val="-6"/>
          <w:sz w:val="32"/>
          <w:szCs w:val="32"/>
          <w:lang w:val="en-US" w:eastAsia="zh-CN"/>
        </w:rPr>
      </w:pPr>
    </w:p>
    <w:p>
      <w:pPr>
        <w:pStyle w:val="3"/>
        <w:ind w:left="0" w:leftChars="0" w:firstLine="0" w:firstLineChars="0"/>
        <w:rPr>
          <w:rFonts w:hint="default" w:ascii="方正小标宋简体" w:hAnsi="方正小标宋简体" w:eastAsia="方正小标宋简体" w:cs="方正小标宋简体"/>
          <w:spacing w:val="-6"/>
          <w:sz w:val="44"/>
          <w:szCs w:val="44"/>
          <w:lang w:val="en-US" w:eastAsia="zh-CN"/>
        </w:rPr>
      </w:pPr>
      <w:r>
        <w:rPr>
          <w:rFonts w:hint="default" w:ascii="Times New Roman" w:hAnsi="Times New Roman" w:eastAsia="黑体" w:cs="Times New Roman"/>
          <w:spacing w:val="-6"/>
          <w:sz w:val="32"/>
          <w:szCs w:val="32"/>
          <w:lang w:val="en-US" w:eastAsia="zh-CN"/>
        </w:rPr>
        <w:t>附件</w:t>
      </w:r>
      <w:r>
        <w:rPr>
          <w:rFonts w:hint="eastAsia" w:ascii="Times New Roman" w:hAnsi="Times New Roman" w:eastAsia="黑体" w:cs="Times New Roman"/>
          <w:spacing w:val="-6"/>
          <w:sz w:val="32"/>
          <w:szCs w:val="32"/>
          <w:lang w:val="en-US" w:eastAsia="zh-CN"/>
        </w:rPr>
        <w:t>1：</w:t>
      </w:r>
    </w:p>
    <w:p>
      <w:pPr>
        <w:spacing w:line="600" w:lineRule="exact"/>
        <w:jc w:val="center"/>
        <w:rPr>
          <w:rFonts w:hint="eastAsia" w:ascii="方正大标宋简体" w:hAnsi="方正大标宋简体" w:eastAsia="方正大标宋简体" w:cs="方正大标宋简体"/>
          <w:spacing w:val="-6"/>
          <w:sz w:val="36"/>
          <w:szCs w:val="36"/>
        </w:rPr>
      </w:pPr>
      <w:r>
        <w:rPr>
          <w:rFonts w:hint="eastAsia" w:ascii="方正大标宋简体" w:hAnsi="方正大标宋简体" w:eastAsia="方正大标宋简体" w:cs="方正大标宋简体"/>
          <w:spacing w:val="-6"/>
          <w:sz w:val="36"/>
          <w:szCs w:val="36"/>
        </w:rPr>
        <w:t>泗阳县</w:t>
      </w:r>
      <w:r>
        <w:rPr>
          <w:rFonts w:hint="eastAsia" w:ascii="方正大标宋简体" w:hAnsi="方正大标宋简体" w:eastAsia="方正大标宋简体" w:cs="方正大标宋简体"/>
          <w:spacing w:val="-6"/>
          <w:sz w:val="36"/>
          <w:szCs w:val="36"/>
          <w:lang w:val="en-US" w:eastAsia="zh-CN"/>
        </w:rPr>
        <w:t>公开招聘街区管理工作人</w:t>
      </w:r>
      <w:r>
        <w:rPr>
          <w:rFonts w:hint="eastAsia" w:ascii="方正大标宋简体" w:hAnsi="方正大标宋简体" w:eastAsia="方正大标宋简体" w:cs="方正大标宋简体"/>
          <w:spacing w:val="-6"/>
          <w:sz w:val="36"/>
          <w:szCs w:val="36"/>
        </w:rPr>
        <w:t>员报名表</w:t>
      </w:r>
    </w:p>
    <w:p>
      <w:pPr>
        <w:pStyle w:val="8"/>
        <w:ind w:left="420"/>
        <w:rPr>
          <w:rFonts w:ascii="Times New Roman" w:hAnsi="Times New Roman"/>
        </w:rPr>
      </w:pPr>
    </w:p>
    <w:tbl>
      <w:tblPr>
        <w:tblStyle w:val="9"/>
        <w:tblW w:w="9648" w:type="dxa"/>
        <w:jc w:val="center"/>
        <w:tblLayout w:type="fixed"/>
        <w:tblCellMar>
          <w:top w:w="0" w:type="dxa"/>
          <w:left w:w="0" w:type="dxa"/>
          <w:bottom w:w="0" w:type="dxa"/>
          <w:right w:w="0" w:type="dxa"/>
        </w:tblCellMar>
      </w:tblPr>
      <w:tblGrid>
        <w:gridCol w:w="656"/>
        <w:gridCol w:w="1162"/>
        <w:gridCol w:w="826"/>
        <w:gridCol w:w="946"/>
        <w:gridCol w:w="915"/>
        <w:gridCol w:w="1050"/>
        <w:gridCol w:w="1050"/>
        <w:gridCol w:w="1365"/>
        <w:gridCol w:w="1678"/>
      </w:tblGrid>
      <w:tr>
        <w:trPr>
          <w:trHeight w:val="748" w:hRule="exac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ascii="Times New Roman" w:hAnsi="Times New Roman" w:eastAsia="仿宋_GB2312"/>
                <w:sz w:val="24"/>
              </w:rPr>
            </w:pPr>
            <w:r>
              <w:rPr>
                <w:rStyle w:val="16"/>
                <w:rFonts w:ascii="Times New Roman" w:hAnsi="Times New Roman" w:eastAsia="仿宋_GB2312"/>
                <w:kern w:val="0"/>
                <w:sz w:val="24"/>
              </w:rPr>
              <w:t>姓名</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ascii="Times New Roman" w:hAnsi="Times New Roman" w:eastAsia="仿宋_GB2312"/>
                <w:sz w:val="24"/>
              </w:rPr>
            </w:pPr>
            <w:r>
              <w:rPr>
                <w:rStyle w:val="16"/>
                <w:rFonts w:ascii="Times New Roman" w:hAnsi="Times New Roman" w:eastAsia="仿宋_GB2312"/>
                <w:kern w:val="0"/>
                <w:sz w:val="24"/>
              </w:rPr>
              <w:t>性别</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ascii="Times New Roman" w:hAnsi="Times New Roman" w:eastAsia="仿宋_GB2312"/>
                <w:sz w:val="24"/>
              </w:rPr>
            </w:pPr>
            <w:r>
              <w:rPr>
                <w:rStyle w:val="16"/>
                <w:rFonts w:ascii="Times New Roman" w:hAnsi="Times New Roman" w:eastAsia="仿宋_GB2312"/>
                <w:kern w:val="0"/>
                <w:sz w:val="24"/>
              </w:rPr>
              <w:t>民族</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ascii="Times New Roman" w:hAnsi="Times New Roman" w:eastAsia="仿宋_GB2312"/>
                <w:sz w:val="24"/>
              </w:rPr>
            </w:pPr>
            <w:r>
              <w:rPr>
                <w:rStyle w:val="16"/>
                <w:rFonts w:ascii="Times New Roman" w:hAnsi="Times New Roman" w:eastAsia="仿宋_GB2312"/>
                <w:kern w:val="0"/>
                <w:sz w:val="24"/>
              </w:rPr>
              <w:t>籍贯</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c>
          <w:tcPr>
            <w:tcW w:w="16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ascii="Times New Roman" w:hAnsi="Times New Roman" w:eastAsia="仿宋_GB2312"/>
                <w:sz w:val="24"/>
              </w:rPr>
            </w:pPr>
            <w:r>
              <w:rPr>
                <w:rStyle w:val="16"/>
                <w:rFonts w:ascii="Times New Roman" w:hAnsi="Times New Roman" w:eastAsia="仿宋_GB2312"/>
                <w:kern w:val="0"/>
                <w:sz w:val="24"/>
              </w:rPr>
              <w:t>2寸照片</w:t>
            </w:r>
          </w:p>
        </w:tc>
      </w:tr>
      <w:tr>
        <w:tblPrEx>
          <w:tblCellMar>
            <w:top w:w="0" w:type="dxa"/>
            <w:left w:w="0" w:type="dxa"/>
            <w:bottom w:w="0" w:type="dxa"/>
            <w:right w:w="0" w:type="dxa"/>
          </w:tblCellMar>
        </w:tblPrEx>
        <w:trPr>
          <w:trHeight w:val="817" w:hRule="exac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ascii="Times New Roman" w:hAnsi="Times New Roman" w:eastAsia="仿宋_GB2312"/>
                <w:sz w:val="24"/>
              </w:rPr>
            </w:pPr>
            <w:r>
              <w:rPr>
                <w:rStyle w:val="16"/>
                <w:rFonts w:ascii="Times New Roman" w:hAnsi="Times New Roman" w:eastAsia="仿宋_GB2312"/>
                <w:kern w:val="0"/>
                <w:sz w:val="24"/>
              </w:rPr>
              <w:t>出生年月</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hint="eastAsia" w:ascii="Times New Roman" w:hAnsi="Times New Roman" w:eastAsia="仿宋_GB2312"/>
                <w:kern w:val="0"/>
                <w:sz w:val="24"/>
                <w:lang w:val="en-US"/>
              </w:rPr>
            </w:pPr>
            <w:r>
              <w:rPr>
                <w:rStyle w:val="16"/>
                <w:rFonts w:hint="eastAsia" w:ascii="Times New Roman" w:hAnsi="Times New Roman" w:eastAsia="仿宋_GB2312"/>
                <w:kern w:val="0"/>
                <w:sz w:val="24"/>
                <w:lang w:val="en-US"/>
              </w:rPr>
              <w:t>政治</w:t>
            </w:r>
          </w:p>
          <w:p>
            <w:pPr>
              <w:widowControl/>
              <w:jc w:val="center"/>
              <w:textAlignment w:val="center"/>
              <w:rPr>
                <w:rStyle w:val="16"/>
                <w:rFonts w:hint="default" w:ascii="Times New Roman" w:hAnsi="Times New Roman" w:eastAsia="仿宋_GB2312"/>
                <w:sz w:val="24"/>
                <w:lang w:val="en-US"/>
              </w:rPr>
            </w:pPr>
            <w:r>
              <w:rPr>
                <w:rStyle w:val="16"/>
                <w:rFonts w:hint="eastAsia" w:ascii="Times New Roman" w:hAnsi="Times New Roman" w:eastAsia="仿宋_GB2312"/>
                <w:kern w:val="0"/>
                <w:sz w:val="24"/>
                <w:lang w:val="en-US"/>
              </w:rPr>
              <w:t>面貌</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hint="eastAsia" w:ascii="Times New Roman" w:hAnsi="Times New Roman" w:eastAsia="仿宋_GB2312"/>
                <w:sz w:val="24"/>
                <w:lang w:eastAsia="zh-CN"/>
              </w:rPr>
            </w:pPr>
            <w:r>
              <w:rPr>
                <w:rStyle w:val="16"/>
                <w:rFonts w:hint="eastAsia" w:ascii="Times New Roman" w:hAnsi="Times New Roman" w:eastAsia="仿宋_GB2312"/>
                <w:sz w:val="24"/>
                <w:lang w:eastAsia="zh-CN"/>
              </w:rPr>
              <w:t>健康</w:t>
            </w:r>
          </w:p>
          <w:p>
            <w:pPr>
              <w:widowControl/>
              <w:jc w:val="center"/>
              <w:textAlignment w:val="center"/>
              <w:rPr>
                <w:rStyle w:val="16"/>
                <w:rFonts w:ascii="Times New Roman" w:hAnsi="Times New Roman" w:eastAsia="仿宋_GB2312"/>
                <w:sz w:val="24"/>
              </w:rPr>
            </w:pPr>
            <w:r>
              <w:rPr>
                <w:rStyle w:val="16"/>
                <w:rFonts w:hint="eastAsia" w:ascii="Times New Roman" w:hAnsi="Times New Roman" w:eastAsia="仿宋_GB2312"/>
                <w:sz w:val="24"/>
              </w:rPr>
              <w:t>状况</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r>
              <w:rPr>
                <w:rStyle w:val="16"/>
                <w:rFonts w:hint="eastAsia" w:ascii="Times New Roman" w:hAnsi="Times New Roman" w:eastAsia="仿宋_GB2312"/>
                <w:sz w:val="24"/>
                <w:lang w:val="en-US"/>
              </w:rPr>
              <w:t>是否为退役军人</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r>
      <w:tr>
        <w:tblPrEx>
          <w:tblCellMar>
            <w:top w:w="0" w:type="dxa"/>
            <w:left w:w="0" w:type="dxa"/>
            <w:bottom w:w="0" w:type="dxa"/>
            <w:right w:w="0" w:type="dxa"/>
          </w:tblCellMar>
        </w:tblPrEx>
        <w:trPr>
          <w:trHeight w:val="792" w:hRule="exac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hint="default" w:ascii="Times New Roman" w:hAnsi="Times New Roman" w:eastAsia="仿宋_GB2312"/>
                <w:sz w:val="24"/>
                <w:lang w:val="en-US"/>
              </w:rPr>
            </w:pPr>
            <w:r>
              <w:rPr>
                <w:rStyle w:val="16"/>
                <w:rFonts w:hint="eastAsia" w:ascii="Times New Roman" w:hAnsi="Times New Roman" w:eastAsia="仿宋_GB2312"/>
                <w:sz w:val="24"/>
                <w:lang w:val="en-US"/>
              </w:rPr>
              <w:t>学历</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hint="default" w:ascii="Times New Roman" w:hAnsi="Times New Roman" w:eastAsia="仿宋_GB2312"/>
                <w:sz w:val="24"/>
                <w:lang w:val="en-US"/>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hint="eastAsia" w:ascii="Times New Roman" w:hAnsi="Times New Roman" w:eastAsia="仿宋_GB2312"/>
                <w:sz w:val="24"/>
                <w:lang w:val="en-US"/>
              </w:rPr>
            </w:pPr>
            <w:r>
              <w:rPr>
                <w:rStyle w:val="16"/>
                <w:rFonts w:hint="eastAsia" w:ascii="Times New Roman" w:hAnsi="Times New Roman" w:eastAsia="仿宋_GB2312"/>
                <w:sz w:val="24"/>
                <w:lang w:val="en-US"/>
              </w:rPr>
              <w:t>毕业</w:t>
            </w:r>
          </w:p>
          <w:p>
            <w:pPr>
              <w:widowControl/>
              <w:jc w:val="center"/>
              <w:textAlignment w:val="center"/>
              <w:rPr>
                <w:rStyle w:val="16"/>
                <w:rFonts w:hint="default" w:ascii="Times New Roman" w:hAnsi="Times New Roman" w:eastAsia="仿宋_GB2312"/>
                <w:sz w:val="24"/>
                <w:lang w:val="en-US"/>
              </w:rPr>
            </w:pPr>
            <w:r>
              <w:rPr>
                <w:rStyle w:val="16"/>
                <w:rFonts w:hint="eastAsia" w:ascii="Times New Roman" w:hAnsi="Times New Roman" w:eastAsia="仿宋_GB2312"/>
                <w:sz w:val="24"/>
                <w:lang w:val="en-US"/>
              </w:rPr>
              <w:t>院校</w:t>
            </w:r>
          </w:p>
        </w:tc>
        <w:tc>
          <w:tcPr>
            <w:tcW w:w="29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hint="default" w:ascii="Times New Roman" w:hAnsi="Times New Roman" w:eastAsia="仿宋_GB2312"/>
                <w:sz w:val="24"/>
                <w:lang w:val="en-US"/>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hint="default" w:ascii="Times New Roman" w:hAnsi="Times New Roman" w:eastAsia="仿宋_GB2312"/>
                <w:sz w:val="24"/>
                <w:lang w:val="en-US"/>
              </w:rPr>
            </w:pPr>
            <w:r>
              <w:rPr>
                <w:rStyle w:val="16"/>
                <w:rFonts w:hint="eastAsia" w:ascii="Times New Roman" w:hAnsi="Times New Roman" w:eastAsia="仿宋_GB2312"/>
                <w:sz w:val="24"/>
                <w:lang w:val="en-US"/>
              </w:rPr>
              <w:t>所学专业</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c>
          <w:tcPr>
            <w:tcW w:w="16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r>
      <w:tr>
        <w:tblPrEx>
          <w:tblCellMar>
            <w:top w:w="0" w:type="dxa"/>
            <w:left w:w="0" w:type="dxa"/>
            <w:bottom w:w="0" w:type="dxa"/>
            <w:right w:w="0" w:type="dxa"/>
          </w:tblCellMar>
        </w:tblPrEx>
        <w:trPr>
          <w:trHeight w:val="757" w:hRule="exac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ascii="Times New Roman" w:hAnsi="Times New Roman" w:eastAsia="仿宋_GB2312"/>
                <w:sz w:val="24"/>
              </w:rPr>
            </w:pPr>
            <w:r>
              <w:rPr>
                <w:rStyle w:val="16"/>
                <w:rFonts w:ascii="Times New Roman" w:hAnsi="Times New Roman" w:eastAsia="仿宋_GB2312"/>
                <w:kern w:val="0"/>
                <w:sz w:val="24"/>
              </w:rPr>
              <w:t>家庭地址</w:t>
            </w:r>
          </w:p>
        </w:tc>
        <w:tc>
          <w:tcPr>
            <w:tcW w:w="384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ascii="Times New Roman" w:hAnsi="Times New Roman" w:eastAsia="仿宋_GB2312"/>
                <w:sz w:val="24"/>
              </w:rPr>
            </w:pPr>
            <w:r>
              <w:rPr>
                <w:rStyle w:val="16"/>
                <w:rFonts w:ascii="Times New Roman" w:hAnsi="Times New Roman" w:eastAsia="仿宋_GB2312"/>
                <w:sz w:val="24"/>
              </w:rPr>
              <w:t>工作单位</w:t>
            </w:r>
          </w:p>
        </w:tc>
        <w:tc>
          <w:tcPr>
            <w:tcW w:w="4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r>
      <w:tr>
        <w:tblPrEx>
          <w:tblCellMar>
            <w:top w:w="0" w:type="dxa"/>
            <w:left w:w="0" w:type="dxa"/>
            <w:bottom w:w="0" w:type="dxa"/>
            <w:right w:w="0" w:type="dxa"/>
          </w:tblCellMar>
        </w:tblPrEx>
        <w:trPr>
          <w:trHeight w:val="810" w:hRule="exact"/>
          <w:jc w:val="center"/>
        </w:trPr>
        <w:tc>
          <w:tcPr>
            <w:tcW w:w="65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Style w:val="16"/>
                <w:rFonts w:ascii="Times New Roman" w:hAnsi="Times New Roman" w:eastAsia="仿宋_GB2312"/>
                <w:sz w:val="24"/>
              </w:rPr>
            </w:pPr>
            <w:r>
              <w:rPr>
                <w:rStyle w:val="16"/>
                <w:rFonts w:ascii="Times New Roman" w:hAnsi="Times New Roman" w:eastAsia="仿宋_GB2312"/>
                <w:kern w:val="0"/>
                <w:sz w:val="24"/>
              </w:rPr>
              <w:t>身份证号</w:t>
            </w:r>
          </w:p>
        </w:tc>
        <w:tc>
          <w:tcPr>
            <w:tcW w:w="384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ascii="Times New Roman" w:hAnsi="Times New Roman" w:eastAsia="仿宋_GB2312"/>
                <w:sz w:val="24"/>
              </w:rPr>
            </w:pPr>
            <w:r>
              <w:rPr>
                <w:rStyle w:val="16"/>
                <w:rFonts w:ascii="Times New Roman" w:hAnsi="Times New Roman" w:eastAsia="仿宋_GB2312"/>
                <w:kern w:val="0"/>
                <w:sz w:val="24"/>
              </w:rPr>
              <w:t>联系电话</w:t>
            </w:r>
          </w:p>
        </w:tc>
        <w:tc>
          <w:tcPr>
            <w:tcW w:w="4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r>
      <w:tr>
        <w:tblPrEx>
          <w:tblCellMar>
            <w:top w:w="0" w:type="dxa"/>
            <w:left w:w="0" w:type="dxa"/>
            <w:bottom w:w="0" w:type="dxa"/>
            <w:right w:w="0" w:type="dxa"/>
          </w:tblCellMar>
        </w:tblPrEx>
        <w:trPr>
          <w:trHeight w:val="2795"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jc w:val="center"/>
              <w:textAlignment w:val="baseline"/>
            </w:pPr>
            <w:r>
              <w:rPr>
                <w:rStyle w:val="16"/>
                <w:rFonts w:ascii="Times New Roman" w:hAnsi="Times New Roman" w:eastAsia="仿宋_GB2312"/>
                <w:kern w:val="0"/>
                <w:sz w:val="24"/>
              </w:rPr>
              <w:t>学习及工作简历</w:t>
            </w:r>
          </w:p>
        </w:tc>
        <w:tc>
          <w:tcPr>
            <w:tcW w:w="8992" w:type="dxa"/>
            <w:gridSpan w:val="8"/>
            <w:tcBorders>
              <w:top w:val="single" w:color="000000" w:sz="4" w:space="0"/>
              <w:left w:val="single" w:color="auto" w:sz="4" w:space="0"/>
              <w:bottom w:val="single" w:color="000000" w:sz="4" w:space="0"/>
              <w:right w:val="single" w:color="000000" w:sz="4" w:space="0"/>
            </w:tcBorders>
            <w:noWrap w:val="0"/>
            <w:vAlign w:val="center"/>
          </w:tcPr>
          <w:p>
            <w:pPr>
              <w:jc w:val="center"/>
              <w:textAlignment w:val="baseline"/>
              <w:rPr>
                <w:rStyle w:val="16"/>
                <w:rFonts w:ascii="Times New Roman" w:hAnsi="Times New Roman" w:eastAsia="仿宋_GB2312"/>
                <w:sz w:val="24"/>
              </w:rPr>
            </w:pPr>
          </w:p>
        </w:tc>
      </w:tr>
      <w:tr>
        <w:tblPrEx>
          <w:tblCellMar>
            <w:top w:w="0" w:type="dxa"/>
            <w:left w:w="0" w:type="dxa"/>
            <w:bottom w:w="0" w:type="dxa"/>
            <w:right w:w="0" w:type="dxa"/>
          </w:tblCellMar>
        </w:tblPrEx>
        <w:trPr>
          <w:trHeight w:val="1943" w:hRule="atLeast"/>
          <w:jc w:val="center"/>
        </w:trPr>
        <w:tc>
          <w:tcPr>
            <w:tcW w:w="65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ascii="Times New Roman" w:hAnsi="Times New Roman" w:eastAsia="仿宋_GB2312"/>
                <w:kern w:val="0"/>
                <w:sz w:val="24"/>
              </w:rPr>
            </w:pPr>
            <w:r>
              <w:rPr>
                <w:rStyle w:val="16"/>
                <w:rFonts w:hint="eastAsia" w:ascii="仿宋" w:hAnsi="仿宋" w:eastAsia="仿宋" w:cs="仿宋"/>
                <w:kern w:val="0"/>
                <w:sz w:val="24"/>
              </w:rPr>
              <w:t>本人</w:t>
            </w:r>
            <w:r>
              <w:rPr>
                <w:rFonts w:hint="eastAsia" w:ascii="仿宋" w:hAnsi="仿宋" w:eastAsia="仿宋" w:cs="仿宋"/>
                <w:sz w:val="24"/>
                <w:szCs w:val="24"/>
              </w:rPr>
              <w:t>承诺</w:t>
            </w:r>
          </w:p>
        </w:tc>
        <w:tc>
          <w:tcPr>
            <w:tcW w:w="8992"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16"/>
                <w:rFonts w:ascii="Times New Roman" w:hAnsi="Times New Roman" w:eastAsia="仿宋_GB2312"/>
                <w:kern w:val="0"/>
                <w:sz w:val="24"/>
              </w:rPr>
            </w:pPr>
            <w:r>
              <w:rPr>
                <w:rStyle w:val="16"/>
                <w:rFonts w:ascii="Times New Roman" w:hAnsi="Times New Roman" w:eastAsia="仿宋_GB2312"/>
                <w:kern w:val="0"/>
                <w:sz w:val="24"/>
              </w:rPr>
              <w:t xml:space="preserve">   </w:t>
            </w:r>
          </w:p>
          <w:p>
            <w:pPr>
              <w:widowControl/>
              <w:jc w:val="left"/>
              <w:textAlignment w:val="center"/>
              <w:rPr>
                <w:rStyle w:val="16"/>
                <w:rFonts w:ascii="Times New Roman" w:hAnsi="Times New Roman" w:eastAsia="仿宋_GB2312"/>
                <w:kern w:val="0"/>
                <w:sz w:val="24"/>
              </w:rPr>
            </w:pPr>
            <w:r>
              <w:rPr>
                <w:rStyle w:val="16"/>
                <w:rFonts w:ascii="Times New Roman" w:hAnsi="Times New Roman" w:eastAsia="仿宋_GB2312"/>
                <w:kern w:val="0"/>
                <w:sz w:val="24"/>
              </w:rPr>
              <w:t xml:space="preserve">    上述所填写的内容和报名时所提供的材料是真实可靠的，如有虚假等不实情况，则取消被录用的资格，责任由本人自负。                                          </w:t>
            </w:r>
            <w:r>
              <w:rPr>
                <w:rStyle w:val="16"/>
                <w:rFonts w:ascii="Times New Roman" w:hAnsi="Times New Roman" w:eastAsia="仿宋_GB2312"/>
                <w:kern w:val="0"/>
                <w:sz w:val="24"/>
              </w:rPr>
              <w:br w:type="textWrapping" w:clear="all"/>
            </w:r>
            <w:r>
              <w:rPr>
                <w:rStyle w:val="16"/>
                <w:rFonts w:ascii="Times New Roman" w:hAnsi="Times New Roman" w:eastAsia="仿宋_GB2312"/>
                <w:kern w:val="0"/>
                <w:sz w:val="24"/>
              </w:rPr>
              <w:t xml:space="preserve">          </w:t>
            </w:r>
            <w:r>
              <w:rPr>
                <w:rStyle w:val="16"/>
                <w:rFonts w:ascii="Times New Roman" w:hAnsi="Times New Roman" w:eastAsia="仿宋_GB2312"/>
                <w:kern w:val="0"/>
                <w:sz w:val="24"/>
              </w:rPr>
              <w:br w:type="textWrapping" w:clear="all"/>
            </w:r>
            <w:r>
              <w:rPr>
                <w:rStyle w:val="16"/>
                <w:rFonts w:ascii="Times New Roman" w:hAnsi="Times New Roman" w:eastAsia="仿宋_GB2312"/>
                <w:kern w:val="0"/>
                <w:sz w:val="24"/>
              </w:rPr>
              <w:t xml:space="preserve">                                                                                      </w:t>
            </w:r>
            <w:r>
              <w:rPr>
                <w:rStyle w:val="16"/>
                <w:rFonts w:ascii="Times New Roman" w:hAnsi="Times New Roman" w:eastAsia="仿宋_GB2312"/>
                <w:kern w:val="0"/>
                <w:sz w:val="24"/>
              </w:rPr>
              <w:br w:type="textWrapping" w:clear="all"/>
            </w:r>
            <w:r>
              <w:rPr>
                <w:rStyle w:val="16"/>
                <w:rFonts w:ascii="Times New Roman" w:hAnsi="Times New Roman" w:eastAsia="仿宋_GB2312"/>
                <w:kern w:val="0"/>
                <w:sz w:val="24"/>
              </w:rPr>
              <w:t xml:space="preserve">                                               报名人（签名）：           </w:t>
            </w:r>
          </w:p>
        </w:tc>
      </w:tr>
      <w:tr>
        <w:tblPrEx>
          <w:tblCellMar>
            <w:top w:w="0" w:type="dxa"/>
            <w:left w:w="0" w:type="dxa"/>
            <w:bottom w:w="0" w:type="dxa"/>
            <w:right w:w="0" w:type="dxa"/>
          </w:tblCellMar>
        </w:tblPrEx>
        <w:trPr>
          <w:trHeight w:val="2017"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Style w:val="16"/>
                <w:rFonts w:ascii="Times New Roman" w:hAnsi="Times New Roman" w:eastAsia="仿宋_GB2312"/>
                <w:kern w:val="0"/>
                <w:sz w:val="24"/>
              </w:rPr>
            </w:pPr>
            <w:r>
              <w:rPr>
                <w:rStyle w:val="16"/>
                <w:rFonts w:ascii="Times New Roman" w:hAnsi="Times New Roman" w:eastAsia="仿宋_GB2312"/>
                <w:kern w:val="0"/>
                <w:sz w:val="24"/>
              </w:rPr>
              <w:t>审核意见</w:t>
            </w:r>
          </w:p>
        </w:tc>
        <w:tc>
          <w:tcPr>
            <w:tcW w:w="8992"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16"/>
                <w:rFonts w:ascii="Times New Roman" w:hAnsi="Times New Roman" w:eastAsia="仿宋_GB2312"/>
                <w:sz w:val="24"/>
              </w:rPr>
            </w:pPr>
            <w:r>
              <w:rPr>
                <w:rStyle w:val="17"/>
                <w:rFonts w:ascii="Times New Roman" w:hAnsi="Times New Roman" w:eastAsia="仿宋_GB2312"/>
                <w:color w:val="auto"/>
              </w:rPr>
              <w:br w:type="textWrapping" w:clear="all"/>
            </w:r>
            <w:r>
              <w:rPr>
                <w:rStyle w:val="17"/>
                <w:rFonts w:ascii="Times New Roman" w:hAnsi="Times New Roman" w:eastAsia="仿宋_GB2312"/>
                <w:color w:val="auto"/>
              </w:rPr>
              <w:t xml:space="preserve">                                              </w:t>
            </w:r>
            <w:r>
              <w:rPr>
                <w:rStyle w:val="16"/>
                <w:rFonts w:ascii="Times New Roman" w:hAnsi="Times New Roman" w:eastAsia="仿宋_GB2312"/>
                <w:kern w:val="0"/>
                <w:sz w:val="24"/>
              </w:rPr>
              <w:t xml:space="preserve"> 审核人（签名）：</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imes New Roman" w:hAnsi="Times New Roman" w:eastAsia="黑体"/>
          <w:sz w:val="24"/>
          <w:lang w:eastAsia="zh-CN"/>
        </w:rPr>
      </w:pPr>
      <w:r>
        <w:rPr>
          <w:rFonts w:ascii="Times New Roman" w:hAnsi="Times New Roman" w:eastAsia="黑体"/>
          <w:sz w:val="24"/>
        </w:rPr>
        <w:t>注：应聘者应如实、完整地填写表中各栏，并对所填写内容的真实性</w:t>
      </w:r>
      <w:r>
        <w:rPr>
          <w:rFonts w:hint="eastAsia" w:ascii="Times New Roman" w:eastAsia="黑体"/>
          <w:sz w:val="24"/>
          <w:lang w:eastAsia="zh-CN"/>
        </w:rPr>
        <w:t>负责</w:t>
      </w:r>
    </w:p>
    <w:p>
      <w:pPr>
        <w:pStyle w:val="15"/>
        <w:spacing w:line="560" w:lineRule="exact"/>
        <w:ind w:firstLine="0"/>
        <w:jc w:val="left"/>
        <w:rPr>
          <w:rFonts w:hint="default" w:ascii="黑体" w:hAnsi="黑体" w:eastAsia="黑体" w:cs="Times New Roman"/>
          <w:color w:val="000000"/>
          <w:kern w:val="0"/>
          <w:sz w:val="32"/>
          <w:szCs w:val="32"/>
          <w:lang w:val="en-US" w:eastAsia="zh-CN" w:bidi="en-US"/>
        </w:rPr>
      </w:pPr>
      <w:r>
        <w:rPr>
          <w:rFonts w:ascii="黑体" w:hAnsi="黑体" w:eastAsia="黑体" w:cs="Times New Roman"/>
          <w:color w:val="000000"/>
          <w:kern w:val="0"/>
          <w:sz w:val="32"/>
          <w:szCs w:val="32"/>
          <w:lang w:val="en-US" w:eastAsia="zh-CN" w:bidi="en-US"/>
        </w:rPr>
        <w:t>附件</w:t>
      </w:r>
      <w:bookmarkStart w:id="0" w:name="bookmark35"/>
      <w:bookmarkStart w:id="1" w:name="bookmark34"/>
      <w:bookmarkStart w:id="2" w:name="bookmark33"/>
      <w:r>
        <w:rPr>
          <w:rFonts w:hint="eastAsia" w:ascii="黑体" w:hAnsi="黑体" w:eastAsia="黑体" w:cs="Times New Roman"/>
          <w:color w:val="000000"/>
          <w:kern w:val="0"/>
          <w:sz w:val="32"/>
          <w:szCs w:val="32"/>
          <w:lang w:val="en-US" w:eastAsia="zh-CN" w:bidi="en-US"/>
        </w:rPr>
        <w:t>2：</w:t>
      </w:r>
    </w:p>
    <w:p>
      <w:pPr>
        <w:pStyle w:val="15"/>
        <w:spacing w:line="560" w:lineRule="exact"/>
        <w:ind w:firstLine="0"/>
        <w:jc w:val="center"/>
        <w:rPr>
          <w:rFonts w:ascii="方正小标宋_GBK" w:hAnsi="Times New Roman" w:eastAsia="方正小标宋_GBK" w:cs="Times New Roman"/>
          <w:color w:val="000000"/>
          <w:kern w:val="0"/>
          <w:sz w:val="44"/>
          <w:szCs w:val="44"/>
          <w:lang w:val="en-US" w:eastAsia="zh-CN" w:bidi="en-US"/>
        </w:rPr>
      </w:pPr>
      <w:r>
        <w:rPr>
          <w:rFonts w:hint="eastAsia" w:ascii="方正小标宋_GBK" w:hAnsi="Times New Roman" w:eastAsia="方正小标宋_GBK" w:cs="Times New Roman"/>
          <w:color w:val="000000"/>
          <w:sz w:val="44"/>
          <w:szCs w:val="44"/>
        </w:rPr>
        <w:t>个人健康申报承诺书</w:t>
      </w:r>
      <w:bookmarkEnd w:id="0"/>
      <w:bookmarkEnd w:id="1"/>
      <w:bookmarkEnd w:id="2"/>
    </w:p>
    <w:p>
      <w:pPr>
        <w:pStyle w:val="18"/>
        <w:rPr>
          <w:rFonts w:ascii="Times New Roman" w:hAnsi="Times New Roman" w:cs="Times New Roman"/>
          <w:sz w:val="28"/>
          <w:szCs w:val="28"/>
        </w:rPr>
      </w:pPr>
      <w:r>
        <w:rPr>
          <w:rFonts w:ascii="Times New Roman" w:hAnsi="Times New Roman" w:cs="Times New Roman"/>
          <w:color w:val="000000"/>
          <w:sz w:val="28"/>
          <w:szCs w:val="28"/>
        </w:rPr>
        <w:t>填报日期：</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年</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 xml:space="preserve">月 </w:t>
      </w:r>
      <w:r>
        <w:rPr>
          <w:rFonts w:hint="eastAsia" w:ascii="Times New Roman" w:hAnsi="Times New Roman" w:cs="Times New Roman"/>
          <w:color w:val="000000"/>
          <w:sz w:val="28"/>
          <w:szCs w:val="28"/>
          <w:lang w:val="en-US" w:eastAsia="zh-CN"/>
        </w:rPr>
        <w:t xml:space="preserve">  </w:t>
      </w:r>
      <w:r>
        <w:rPr>
          <w:rFonts w:ascii="Times New Roman" w:hAnsi="Times New Roman" w:cs="Times New Roman"/>
          <w:color w:val="000000"/>
          <w:sz w:val="28"/>
          <w:szCs w:val="28"/>
        </w:rPr>
        <w:t>日</w:t>
      </w:r>
    </w:p>
    <w:tbl>
      <w:tblPr>
        <w:tblStyle w:val="9"/>
        <w:tblW w:w="0" w:type="auto"/>
        <w:jc w:val="center"/>
        <w:tblLayout w:type="fixed"/>
        <w:tblCellMar>
          <w:top w:w="0" w:type="dxa"/>
          <w:left w:w="10" w:type="dxa"/>
          <w:bottom w:w="0" w:type="dxa"/>
          <w:right w:w="10" w:type="dxa"/>
        </w:tblCellMar>
      </w:tblPr>
      <w:tblGrid>
        <w:gridCol w:w="1555"/>
        <w:gridCol w:w="1846"/>
        <w:gridCol w:w="1380"/>
        <w:gridCol w:w="2577"/>
        <w:gridCol w:w="1548"/>
      </w:tblGrid>
      <w:tr>
        <w:tblPrEx>
          <w:tblCellMar>
            <w:top w:w="0" w:type="dxa"/>
            <w:left w:w="10" w:type="dxa"/>
            <w:bottom w:w="0" w:type="dxa"/>
            <w:right w:w="10" w:type="dxa"/>
          </w:tblCellMar>
        </w:tblPrEx>
        <w:trPr>
          <w:trHeight w:val="612" w:hRule="exact"/>
          <w:jc w:val="center"/>
        </w:trPr>
        <w:tc>
          <w:tcPr>
            <w:tcW w:w="1555" w:type="dxa"/>
            <w:tcBorders>
              <w:top w:val="single" w:color="auto" w:sz="4" w:space="0"/>
              <w:left w:val="single" w:color="auto" w:sz="4" w:space="0"/>
            </w:tcBorders>
            <w:shd w:val="clear" w:color="auto" w:fill="FFFFFF"/>
            <w:vAlign w:val="bottom"/>
          </w:tcPr>
          <w:p>
            <w:pPr>
              <w:pStyle w:val="19"/>
              <w:spacing w:line="240" w:lineRule="auto"/>
              <w:ind w:firstLine="0"/>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9"/>
              <w:spacing w:line="240" w:lineRule="auto"/>
              <w:ind w:left="1540" w:firstLine="0"/>
              <w:jc w:val="left"/>
              <w:rPr>
                <w:rFonts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9"/>
              <w:spacing w:line="240" w:lineRule="auto"/>
              <w:ind w:firstLine="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9"/>
              <w:spacing w:line="240" w:lineRule="auto"/>
              <w:ind w:firstLine="0"/>
              <w:jc w:val="left"/>
              <w:rPr>
                <w:rFonts w:ascii="仿宋_GB2312" w:hAnsi="仿宋_GB2312" w:eastAsia="仿宋_GB2312" w:cs="仿宋_GB2312"/>
                <w:color w:val="000000"/>
                <w:sz w:val="28"/>
                <w:szCs w:val="28"/>
              </w:rPr>
            </w:pPr>
          </w:p>
        </w:tc>
      </w:tr>
      <w:tr>
        <w:tblPrEx>
          <w:tblCellMar>
            <w:top w:w="0" w:type="dxa"/>
            <w:left w:w="10" w:type="dxa"/>
            <w:bottom w:w="0" w:type="dxa"/>
            <w:right w:w="10" w:type="dxa"/>
          </w:tblCellMar>
        </w:tblPrEx>
        <w:trPr>
          <w:trHeight w:val="583" w:hRule="exact"/>
          <w:jc w:val="center"/>
        </w:trPr>
        <w:tc>
          <w:tcPr>
            <w:tcW w:w="1555" w:type="dxa"/>
            <w:tcBorders>
              <w:top w:val="single" w:color="auto" w:sz="4" w:space="0"/>
              <w:left w:val="single" w:color="auto" w:sz="4" w:space="0"/>
            </w:tcBorders>
            <w:shd w:val="clear" w:color="auto" w:fill="FFFFFF"/>
            <w:vAlign w:val="bottom"/>
          </w:tcPr>
          <w:p>
            <w:pPr>
              <w:pStyle w:val="19"/>
              <w:spacing w:line="240" w:lineRule="auto"/>
              <w:ind w:firstLine="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sz w:val="11"/>
                <w:szCs w:val="11"/>
              </w:rPr>
            </w:pPr>
          </w:p>
        </w:tc>
      </w:tr>
      <w:tr>
        <w:tblPrEx>
          <w:tblCellMar>
            <w:top w:w="0" w:type="dxa"/>
            <w:left w:w="10" w:type="dxa"/>
            <w:bottom w:w="0" w:type="dxa"/>
            <w:right w:w="10" w:type="dxa"/>
          </w:tblCellMar>
        </w:tblPrEx>
        <w:trPr>
          <w:trHeight w:val="4139" w:hRule="exact"/>
          <w:jc w:val="center"/>
        </w:trPr>
        <w:tc>
          <w:tcPr>
            <w:tcW w:w="7358" w:type="dxa"/>
            <w:gridSpan w:val="4"/>
            <w:tcBorders>
              <w:top w:val="single" w:color="auto" w:sz="4" w:space="0"/>
              <w:left w:val="single" w:color="auto" w:sz="4" w:space="0"/>
            </w:tcBorders>
            <w:shd w:val="clear" w:color="auto" w:fill="FFFFFF"/>
          </w:tcPr>
          <w:p>
            <w:pPr>
              <w:pStyle w:val="19"/>
              <w:spacing w:line="364"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有无以下情况：</w:t>
            </w:r>
          </w:p>
          <w:p>
            <w:pPr>
              <w:pStyle w:val="19"/>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①14</w:t>
            </w:r>
            <w:r>
              <w:rPr>
                <w:rFonts w:hint="eastAsia" w:ascii="仿宋_GB2312" w:hAnsi="仿宋_GB2312" w:eastAsia="仿宋_GB2312" w:cs="仿宋_GB2312"/>
                <w:color w:val="000000"/>
                <w:sz w:val="28"/>
                <w:szCs w:val="28"/>
              </w:rPr>
              <w:t>天内是否有发热、咳嗽、乏力、呕吐、腹泻等症状？有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9"/>
              <w:tabs>
                <w:tab w:val="left" w:pos="266"/>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②14</w:t>
            </w:r>
            <w:r>
              <w:rPr>
                <w:rFonts w:hint="eastAsia" w:ascii="仿宋_GB2312" w:hAnsi="仿宋_GB2312" w:eastAsia="仿宋_GB2312" w:cs="仿宋_GB2312"/>
                <w:color w:val="000000"/>
                <w:sz w:val="28"/>
                <w:szCs w:val="28"/>
              </w:rPr>
              <w:t>天内是否有国内疫情中高风险地区旅居史？有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9"/>
              <w:tabs>
                <w:tab w:val="left" w:pos="245"/>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③14</w:t>
            </w:r>
            <w:r>
              <w:rPr>
                <w:rFonts w:hint="eastAsia" w:ascii="仿宋_GB2312" w:hAnsi="仿宋_GB2312" w:eastAsia="仿宋_GB2312" w:cs="仿宋_GB2312"/>
                <w:color w:val="000000"/>
                <w:sz w:val="28"/>
                <w:szCs w:val="28"/>
              </w:rPr>
              <w:t>天内是否有国（境）外旅居史？有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9"/>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④14</w:t>
            </w:r>
            <w:r>
              <w:rPr>
                <w:rFonts w:hint="eastAsia" w:ascii="仿宋_GB2312" w:hAnsi="仿宋_GB2312" w:eastAsia="仿宋_GB2312" w:cs="仿宋_GB2312"/>
                <w:color w:val="000000"/>
                <w:sz w:val="28"/>
                <w:szCs w:val="28"/>
              </w:rPr>
              <w:t>天内是否与其他去过中高风险地区正在居家医学观察期的人员共同居住？有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9"/>
              <w:tabs>
                <w:tab w:val="left" w:pos="259"/>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⑤</w:t>
            </w:r>
            <w:r>
              <w:rPr>
                <w:rFonts w:hint="eastAsia" w:ascii="仿宋_GB2312" w:hAnsi="仿宋_GB2312" w:eastAsia="仿宋_GB2312" w:cs="仿宋_GB2312"/>
                <w:color w:val="000000"/>
                <w:sz w:val="28"/>
                <w:szCs w:val="28"/>
              </w:rPr>
              <w:t>是否被判为新冠肺炎确诊</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疑似病例或无症状感染者的密切接触者？是</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否</w:t>
            </w:r>
            <w:r>
              <w:rPr>
                <w:rFonts w:hint="eastAsia" w:ascii="仿宋_GB2312" w:hAnsi="仿宋_GB2312" w:eastAsia="仿宋_GB2312" w:cs="仿宋_GB2312"/>
                <w:color w:val="000000"/>
                <w:sz w:val="28"/>
                <w:szCs w:val="28"/>
                <w:lang w:val="en-US" w:eastAsia="zh-CN"/>
              </w:rPr>
              <w:t>□</w:t>
            </w:r>
          </w:p>
          <w:p>
            <w:pPr>
              <w:pStyle w:val="19"/>
              <w:tabs>
                <w:tab w:val="left" w:pos="259"/>
              </w:tabs>
              <w:spacing w:line="364" w:lineRule="exact"/>
              <w:ind w:left="244" w:leftChars="116"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lang w:val="en-US"/>
              </w:rPr>
              <w:t>⑥</w:t>
            </w:r>
            <w:r>
              <w:rPr>
                <w:rFonts w:hint="eastAsia" w:ascii="仿宋_GB2312" w:hAnsi="仿宋_GB2312" w:eastAsia="仿宋_GB2312" w:cs="仿宋_GB2312"/>
                <w:color w:val="000000"/>
                <w:sz w:val="28"/>
                <w:szCs w:val="28"/>
              </w:rPr>
              <w:t xml:space="preserve">是否接种新冠病毒疫苗？ </w:t>
            </w:r>
            <w:r>
              <w:rPr>
                <w:rFonts w:hint="eastAsia" w:ascii="仿宋_GB2312" w:hAnsi="仿宋_GB2312" w:eastAsia="仿宋_GB2312" w:cs="仿宋_GB2312"/>
                <w:color w:val="000000"/>
                <w:sz w:val="28"/>
                <w:szCs w:val="28"/>
                <w:lang w:val="en-US" w:eastAsia="zh-CN" w:bidi="en-US"/>
              </w:rPr>
              <w:t>A</w:t>
            </w:r>
            <w:r>
              <w:rPr>
                <w:rFonts w:hint="eastAsia" w:ascii="仿宋_GB2312" w:hAnsi="仿宋_GB2312" w:eastAsia="仿宋_GB2312" w:cs="仿宋_GB2312"/>
                <w:color w:val="000000"/>
                <w:sz w:val="28"/>
                <w:szCs w:val="28"/>
              </w:rPr>
              <w:t>完成接种；</w:t>
            </w:r>
            <w:r>
              <w:rPr>
                <w:rFonts w:hint="eastAsia" w:ascii="仿宋_GB2312" w:hAnsi="仿宋_GB2312" w:eastAsia="仿宋_GB2312" w:cs="仿宋_GB2312"/>
                <w:color w:val="000000"/>
                <w:sz w:val="28"/>
                <w:szCs w:val="28"/>
                <w:lang w:val="en-US" w:eastAsia="zh-CN" w:bidi="en-US"/>
              </w:rPr>
              <w:t>B</w:t>
            </w:r>
            <w:r>
              <w:rPr>
                <w:rFonts w:hint="eastAsia" w:ascii="仿宋_GB2312" w:hAnsi="仿宋_GB2312" w:eastAsia="仿宋_GB2312" w:cs="仿宋_GB2312"/>
                <w:color w:val="000000"/>
                <w:sz w:val="28"/>
                <w:szCs w:val="28"/>
              </w:rPr>
              <w:t>仅接种第一针；</w:t>
            </w:r>
            <w:r>
              <w:rPr>
                <w:rFonts w:hint="eastAsia" w:ascii="仿宋_GB2312" w:hAnsi="仿宋_GB2312" w:eastAsia="仿宋_GB2312" w:cs="仿宋_GB2312"/>
                <w:color w:val="000000"/>
                <w:sz w:val="28"/>
                <w:szCs w:val="28"/>
                <w:lang w:val="en-US" w:eastAsia="zh-CN" w:bidi="en-US"/>
              </w:rPr>
              <w:t>C</w:t>
            </w:r>
            <w:r>
              <w:rPr>
                <w:rFonts w:hint="eastAsia" w:ascii="仿宋_GB2312" w:hAnsi="仿宋_GB2312" w:eastAsia="仿宋_GB2312" w:cs="仿宋_GB2312"/>
                <w:color w:val="000000"/>
                <w:sz w:val="28"/>
                <w:szCs w:val="28"/>
              </w:rPr>
              <w:t>未接种</w:t>
            </w:r>
          </w:p>
        </w:tc>
        <w:tc>
          <w:tcPr>
            <w:tcW w:w="1548" w:type="dxa"/>
            <w:tcBorders>
              <w:top w:val="single" w:color="auto" w:sz="4" w:space="0"/>
              <w:left w:val="single" w:color="auto" w:sz="4" w:space="0"/>
              <w:right w:val="single" w:color="auto" w:sz="4" w:space="0"/>
            </w:tcBorders>
            <w:shd w:val="clear" w:color="auto" w:fill="FFFFFF"/>
          </w:tcPr>
          <w:p>
            <w:pPr>
              <w:pStyle w:val="19"/>
              <w:spacing w:line="353" w:lineRule="exact"/>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有此情况请 简单描述：</w:t>
            </w:r>
          </w:p>
        </w:tc>
      </w:tr>
      <w:tr>
        <w:tblPrEx>
          <w:tblCellMar>
            <w:top w:w="0" w:type="dxa"/>
            <w:left w:w="10" w:type="dxa"/>
            <w:bottom w:w="0" w:type="dxa"/>
            <w:right w:w="10" w:type="dxa"/>
          </w:tblCellMar>
        </w:tblPrEx>
        <w:trPr>
          <w:trHeight w:val="1303" w:hRule="exact"/>
          <w:jc w:val="center"/>
        </w:trPr>
        <w:tc>
          <w:tcPr>
            <w:tcW w:w="8906" w:type="dxa"/>
            <w:gridSpan w:val="5"/>
            <w:tcBorders>
              <w:top w:val="single" w:color="auto" w:sz="4" w:space="0"/>
              <w:left w:val="single" w:color="auto" w:sz="4" w:space="0"/>
              <w:right w:val="single" w:color="auto" w:sz="4" w:space="0"/>
            </w:tcBorders>
            <w:shd w:val="clear" w:color="auto" w:fill="FFFFFF"/>
          </w:tcPr>
          <w:p>
            <w:pPr>
              <w:pStyle w:val="19"/>
              <w:spacing w:before="260" w:line="240" w:lineRule="auto"/>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需要申报的其他情况：</w:t>
            </w:r>
          </w:p>
        </w:tc>
      </w:tr>
      <w:tr>
        <w:tblPrEx>
          <w:tblCellMar>
            <w:top w:w="0" w:type="dxa"/>
            <w:left w:w="10" w:type="dxa"/>
            <w:bottom w:w="0" w:type="dxa"/>
            <w:right w:w="10" w:type="dxa"/>
          </w:tblCellMar>
        </w:tblPrEx>
        <w:trPr>
          <w:trHeight w:val="3773" w:hRule="exact"/>
          <w:jc w:val="center"/>
        </w:trPr>
        <w:tc>
          <w:tcPr>
            <w:tcW w:w="8906" w:type="dxa"/>
            <w:gridSpan w:val="5"/>
            <w:tcBorders>
              <w:top w:val="single" w:color="auto" w:sz="4" w:space="0"/>
              <w:left w:val="single" w:color="auto" w:sz="4" w:space="0"/>
              <w:bottom w:val="single" w:color="auto" w:sz="4" w:space="0"/>
              <w:right w:val="single" w:color="auto" w:sz="4" w:space="0"/>
            </w:tcBorders>
            <w:shd w:val="clear" w:color="auto" w:fill="FFFFFF"/>
          </w:tcPr>
          <w:p>
            <w:pPr>
              <w:pStyle w:val="19"/>
              <w:spacing w:line="356"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本人承诺：</w:t>
            </w:r>
          </w:p>
          <w:p>
            <w:pPr>
              <w:pStyle w:val="19"/>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w:t>
            </w:r>
            <w:r>
              <w:rPr>
                <w:rFonts w:hint="eastAsia" w:ascii="仿宋_GB2312" w:hAnsi="仿宋_GB2312" w:eastAsia="仿宋_GB2312" w:cs="仿宋_GB2312"/>
                <w:color w:val="000000"/>
                <w:sz w:val="28"/>
                <w:szCs w:val="28"/>
              </w:rPr>
              <w:t>本人充分理解并遵守</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期间各项防疫安全要求，</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期间将自行做好防护，自觉配合体温测量等防疫工作。</w:t>
            </w:r>
          </w:p>
          <w:p>
            <w:pPr>
              <w:pStyle w:val="19"/>
              <w:tabs>
                <w:tab w:val="left" w:pos="252"/>
              </w:tabs>
              <w:spacing w:line="356" w:lineRule="exact"/>
              <w:ind w:left="140" w:firstLine="280" w:firstLineChars="1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②考试</w:t>
            </w:r>
            <w:r>
              <w:rPr>
                <w:rFonts w:hint="eastAsia" w:ascii="仿宋_GB2312" w:hAnsi="仿宋_GB2312" w:eastAsia="仿宋_GB2312" w:cs="仿宋_GB2312"/>
                <w:color w:val="000000"/>
                <w:sz w:val="28"/>
                <w:szCs w:val="28"/>
              </w:rPr>
              <w:t>期间如出现咳嗽、发热等身体异常情况，将自觉接受流行病学调查，并主动配合落实相关疫情防控措施。</w:t>
            </w:r>
          </w:p>
          <w:p>
            <w:pPr>
              <w:pStyle w:val="19"/>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w:t>
            </w:r>
            <w:r>
              <w:rPr>
                <w:rFonts w:hint="eastAsia" w:ascii="仿宋_GB2312" w:hAnsi="仿宋_GB2312" w:eastAsia="仿宋_GB2312" w:cs="仿宋_GB2312"/>
                <w:color w:val="000000"/>
                <w:sz w:val="28"/>
                <w:szCs w:val="28"/>
              </w:rPr>
              <w:t>以上内容属实，如隐瞒、虚报、谎报，本人愿意承担相关法律责任和后果。</w:t>
            </w:r>
          </w:p>
          <w:p>
            <w:pPr>
              <w:pStyle w:val="19"/>
              <w:spacing w:after="320" w:line="356" w:lineRule="exact"/>
              <w:ind w:left="4700"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承诺人（签名）：</w:t>
            </w:r>
          </w:p>
        </w:tc>
      </w:tr>
    </w:tbl>
    <w:p>
      <w:pPr>
        <w:pStyle w:val="2"/>
        <w:ind w:left="0" w:leftChars="0" w:firstLine="0" w:firstLineChars="0"/>
      </w:pPr>
    </w:p>
    <w:sectPr>
      <w:pgSz w:w="11906" w:h="16838"/>
      <w:pgMar w:top="1984" w:right="1587"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大标宋简体">
    <w:altName w:val="Arial Unicode MS"/>
    <w:panose1 w:val="02000000000000000000"/>
    <w:charset w:val="86"/>
    <w:family w:val="auto"/>
    <w:pitch w:val="default"/>
    <w:sig w:usb0="00000000" w:usb1="00000000" w:usb2="00000012"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BCD72"/>
    <w:multiLevelType w:val="singleLevel"/>
    <w:tmpl w:val="5E0BCD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mEwNGQ4YzI4ZTQzZDVhM2I0YzM3OTVlOWVlNmQ4NmMifQ=="/>
  </w:docVars>
  <w:rsids>
    <w:rsidRoot w:val="3BED3757"/>
    <w:rsid w:val="000074F2"/>
    <w:rsid w:val="00011138"/>
    <w:rsid w:val="000113CD"/>
    <w:rsid w:val="00017EC4"/>
    <w:rsid w:val="000467A4"/>
    <w:rsid w:val="00050443"/>
    <w:rsid w:val="00055EC2"/>
    <w:rsid w:val="00056DB8"/>
    <w:rsid w:val="00062A5F"/>
    <w:rsid w:val="00072C0D"/>
    <w:rsid w:val="0007406C"/>
    <w:rsid w:val="000827D8"/>
    <w:rsid w:val="000B4F12"/>
    <w:rsid w:val="000C03B8"/>
    <w:rsid w:val="000D05A8"/>
    <w:rsid w:val="000D4082"/>
    <w:rsid w:val="000F4A5C"/>
    <w:rsid w:val="00123586"/>
    <w:rsid w:val="00146B27"/>
    <w:rsid w:val="00151D4E"/>
    <w:rsid w:val="00155769"/>
    <w:rsid w:val="001559A1"/>
    <w:rsid w:val="00156045"/>
    <w:rsid w:val="0017589B"/>
    <w:rsid w:val="001776E5"/>
    <w:rsid w:val="0018172E"/>
    <w:rsid w:val="00185A0C"/>
    <w:rsid w:val="00186104"/>
    <w:rsid w:val="001915C8"/>
    <w:rsid w:val="00192460"/>
    <w:rsid w:val="0019480A"/>
    <w:rsid w:val="001A0D04"/>
    <w:rsid w:val="001B1EE7"/>
    <w:rsid w:val="001C08ED"/>
    <w:rsid w:val="001C2B16"/>
    <w:rsid w:val="001E0C51"/>
    <w:rsid w:val="001F0F40"/>
    <w:rsid w:val="0020629C"/>
    <w:rsid w:val="002128FC"/>
    <w:rsid w:val="00217BF9"/>
    <w:rsid w:val="00217C93"/>
    <w:rsid w:val="002222A4"/>
    <w:rsid w:val="00224427"/>
    <w:rsid w:val="00231EE9"/>
    <w:rsid w:val="00234F74"/>
    <w:rsid w:val="00245584"/>
    <w:rsid w:val="0025221D"/>
    <w:rsid w:val="00254461"/>
    <w:rsid w:val="00255C05"/>
    <w:rsid w:val="002561DE"/>
    <w:rsid w:val="00257F46"/>
    <w:rsid w:val="00266293"/>
    <w:rsid w:val="0027286B"/>
    <w:rsid w:val="00290E32"/>
    <w:rsid w:val="00293B2B"/>
    <w:rsid w:val="002A0D65"/>
    <w:rsid w:val="002B45FD"/>
    <w:rsid w:val="002C042D"/>
    <w:rsid w:val="002C1130"/>
    <w:rsid w:val="002C3FB4"/>
    <w:rsid w:val="002C7BD5"/>
    <w:rsid w:val="002D6030"/>
    <w:rsid w:val="002E13A0"/>
    <w:rsid w:val="002F0085"/>
    <w:rsid w:val="002F2494"/>
    <w:rsid w:val="002F36B9"/>
    <w:rsid w:val="002F7D14"/>
    <w:rsid w:val="002F7FFE"/>
    <w:rsid w:val="00306EFC"/>
    <w:rsid w:val="00314AD4"/>
    <w:rsid w:val="00315A48"/>
    <w:rsid w:val="003175E2"/>
    <w:rsid w:val="003210FE"/>
    <w:rsid w:val="003311B5"/>
    <w:rsid w:val="0033426C"/>
    <w:rsid w:val="00354D66"/>
    <w:rsid w:val="00356203"/>
    <w:rsid w:val="00373D6B"/>
    <w:rsid w:val="00385207"/>
    <w:rsid w:val="003960CF"/>
    <w:rsid w:val="00397C62"/>
    <w:rsid w:val="003A03BA"/>
    <w:rsid w:val="003A74E4"/>
    <w:rsid w:val="003B3CD5"/>
    <w:rsid w:val="003D4736"/>
    <w:rsid w:val="003E5C1B"/>
    <w:rsid w:val="00402958"/>
    <w:rsid w:val="0040391F"/>
    <w:rsid w:val="004121D2"/>
    <w:rsid w:val="00415111"/>
    <w:rsid w:val="00420060"/>
    <w:rsid w:val="00425651"/>
    <w:rsid w:val="00463210"/>
    <w:rsid w:val="0047553F"/>
    <w:rsid w:val="004769EA"/>
    <w:rsid w:val="00483DF0"/>
    <w:rsid w:val="004858B2"/>
    <w:rsid w:val="004A33C2"/>
    <w:rsid w:val="004B3009"/>
    <w:rsid w:val="004C01F7"/>
    <w:rsid w:val="004C6243"/>
    <w:rsid w:val="004E3660"/>
    <w:rsid w:val="004F143A"/>
    <w:rsid w:val="00507F7E"/>
    <w:rsid w:val="00515374"/>
    <w:rsid w:val="00521087"/>
    <w:rsid w:val="00531224"/>
    <w:rsid w:val="00534F37"/>
    <w:rsid w:val="0054116A"/>
    <w:rsid w:val="00546AA4"/>
    <w:rsid w:val="00560884"/>
    <w:rsid w:val="00561D05"/>
    <w:rsid w:val="005673E2"/>
    <w:rsid w:val="00570AE3"/>
    <w:rsid w:val="0059193B"/>
    <w:rsid w:val="00591ED0"/>
    <w:rsid w:val="005A71E1"/>
    <w:rsid w:val="005B53B6"/>
    <w:rsid w:val="005D55E6"/>
    <w:rsid w:val="005E23A4"/>
    <w:rsid w:val="005E6931"/>
    <w:rsid w:val="005E694F"/>
    <w:rsid w:val="005E7A1C"/>
    <w:rsid w:val="005F0865"/>
    <w:rsid w:val="005F0B54"/>
    <w:rsid w:val="005F1C5D"/>
    <w:rsid w:val="00606DBB"/>
    <w:rsid w:val="00625C95"/>
    <w:rsid w:val="00664B16"/>
    <w:rsid w:val="006655D1"/>
    <w:rsid w:val="006845E8"/>
    <w:rsid w:val="006A0B9C"/>
    <w:rsid w:val="006A5D98"/>
    <w:rsid w:val="006A7677"/>
    <w:rsid w:val="006A7785"/>
    <w:rsid w:val="006B140D"/>
    <w:rsid w:val="006C37A9"/>
    <w:rsid w:val="006C486B"/>
    <w:rsid w:val="006D7B54"/>
    <w:rsid w:val="006E1079"/>
    <w:rsid w:val="006E28B6"/>
    <w:rsid w:val="006E60AE"/>
    <w:rsid w:val="00711F1C"/>
    <w:rsid w:val="0073318F"/>
    <w:rsid w:val="0075302D"/>
    <w:rsid w:val="00767005"/>
    <w:rsid w:val="0077098E"/>
    <w:rsid w:val="007814AF"/>
    <w:rsid w:val="007935D7"/>
    <w:rsid w:val="007A28E5"/>
    <w:rsid w:val="007A5B2B"/>
    <w:rsid w:val="007B53BB"/>
    <w:rsid w:val="007C6919"/>
    <w:rsid w:val="007E2ABE"/>
    <w:rsid w:val="007F1D1B"/>
    <w:rsid w:val="00807295"/>
    <w:rsid w:val="008139D3"/>
    <w:rsid w:val="008200A3"/>
    <w:rsid w:val="00821379"/>
    <w:rsid w:val="00823930"/>
    <w:rsid w:val="008340FE"/>
    <w:rsid w:val="00843710"/>
    <w:rsid w:val="00853F75"/>
    <w:rsid w:val="0086378B"/>
    <w:rsid w:val="00873B90"/>
    <w:rsid w:val="0087479C"/>
    <w:rsid w:val="00877F21"/>
    <w:rsid w:val="00880822"/>
    <w:rsid w:val="008A223C"/>
    <w:rsid w:val="008A48C8"/>
    <w:rsid w:val="008C3EBB"/>
    <w:rsid w:val="008E449E"/>
    <w:rsid w:val="008E66DF"/>
    <w:rsid w:val="008F5279"/>
    <w:rsid w:val="00901981"/>
    <w:rsid w:val="00903E0B"/>
    <w:rsid w:val="00910005"/>
    <w:rsid w:val="00913557"/>
    <w:rsid w:val="0092547D"/>
    <w:rsid w:val="00926234"/>
    <w:rsid w:val="00934E14"/>
    <w:rsid w:val="0093539F"/>
    <w:rsid w:val="0094617D"/>
    <w:rsid w:val="00950D8F"/>
    <w:rsid w:val="009547F1"/>
    <w:rsid w:val="00956DAE"/>
    <w:rsid w:val="00972E15"/>
    <w:rsid w:val="009B0698"/>
    <w:rsid w:val="009B518C"/>
    <w:rsid w:val="009C23E1"/>
    <w:rsid w:val="009C60CB"/>
    <w:rsid w:val="009E2DA6"/>
    <w:rsid w:val="009E52F3"/>
    <w:rsid w:val="009F4471"/>
    <w:rsid w:val="009F7896"/>
    <w:rsid w:val="00A0637C"/>
    <w:rsid w:val="00A1011C"/>
    <w:rsid w:val="00A12D1A"/>
    <w:rsid w:val="00A13975"/>
    <w:rsid w:val="00A25C0C"/>
    <w:rsid w:val="00A273D9"/>
    <w:rsid w:val="00A3781F"/>
    <w:rsid w:val="00A40FF6"/>
    <w:rsid w:val="00A42443"/>
    <w:rsid w:val="00A46BE0"/>
    <w:rsid w:val="00A47143"/>
    <w:rsid w:val="00A54404"/>
    <w:rsid w:val="00A701E0"/>
    <w:rsid w:val="00A7358D"/>
    <w:rsid w:val="00A760CB"/>
    <w:rsid w:val="00A80DA8"/>
    <w:rsid w:val="00A87F2E"/>
    <w:rsid w:val="00A92540"/>
    <w:rsid w:val="00A92BA6"/>
    <w:rsid w:val="00AB5A05"/>
    <w:rsid w:val="00AC73AA"/>
    <w:rsid w:val="00AD2912"/>
    <w:rsid w:val="00AD3E68"/>
    <w:rsid w:val="00AE63A0"/>
    <w:rsid w:val="00AF2620"/>
    <w:rsid w:val="00AF70D7"/>
    <w:rsid w:val="00AF7BC6"/>
    <w:rsid w:val="00B065FD"/>
    <w:rsid w:val="00B15E8D"/>
    <w:rsid w:val="00B46F3E"/>
    <w:rsid w:val="00B80DDE"/>
    <w:rsid w:val="00B94A3A"/>
    <w:rsid w:val="00BA2701"/>
    <w:rsid w:val="00BA29ED"/>
    <w:rsid w:val="00BA43DC"/>
    <w:rsid w:val="00BB084F"/>
    <w:rsid w:val="00BB377C"/>
    <w:rsid w:val="00BB4891"/>
    <w:rsid w:val="00BD2714"/>
    <w:rsid w:val="00BF2E80"/>
    <w:rsid w:val="00C03A0B"/>
    <w:rsid w:val="00C10BB0"/>
    <w:rsid w:val="00C3118E"/>
    <w:rsid w:val="00C40CC6"/>
    <w:rsid w:val="00C616C3"/>
    <w:rsid w:val="00C735A2"/>
    <w:rsid w:val="00C778E7"/>
    <w:rsid w:val="00C82C86"/>
    <w:rsid w:val="00C83A71"/>
    <w:rsid w:val="00C96665"/>
    <w:rsid w:val="00CB161A"/>
    <w:rsid w:val="00CB2013"/>
    <w:rsid w:val="00CB6FE7"/>
    <w:rsid w:val="00CD0F4E"/>
    <w:rsid w:val="00CE3BEE"/>
    <w:rsid w:val="00CF5238"/>
    <w:rsid w:val="00CF6D5F"/>
    <w:rsid w:val="00D04532"/>
    <w:rsid w:val="00D127E9"/>
    <w:rsid w:val="00D144D2"/>
    <w:rsid w:val="00D1726B"/>
    <w:rsid w:val="00D405C6"/>
    <w:rsid w:val="00D44A41"/>
    <w:rsid w:val="00D46791"/>
    <w:rsid w:val="00D46FD5"/>
    <w:rsid w:val="00D7457D"/>
    <w:rsid w:val="00D81BB0"/>
    <w:rsid w:val="00DA38ED"/>
    <w:rsid w:val="00DA5BF0"/>
    <w:rsid w:val="00DA6392"/>
    <w:rsid w:val="00DC56BA"/>
    <w:rsid w:val="00DC5D40"/>
    <w:rsid w:val="00DD0C6B"/>
    <w:rsid w:val="00DD5BA4"/>
    <w:rsid w:val="00E04695"/>
    <w:rsid w:val="00E24F17"/>
    <w:rsid w:val="00E3252C"/>
    <w:rsid w:val="00E54D71"/>
    <w:rsid w:val="00E75E36"/>
    <w:rsid w:val="00E94FD0"/>
    <w:rsid w:val="00E96996"/>
    <w:rsid w:val="00EC30B8"/>
    <w:rsid w:val="00EC66B5"/>
    <w:rsid w:val="00ED0EB2"/>
    <w:rsid w:val="00EE4DEC"/>
    <w:rsid w:val="00EF046B"/>
    <w:rsid w:val="00EF1C66"/>
    <w:rsid w:val="00EF43BE"/>
    <w:rsid w:val="00EF7230"/>
    <w:rsid w:val="00F05217"/>
    <w:rsid w:val="00F06010"/>
    <w:rsid w:val="00F104A7"/>
    <w:rsid w:val="00F15364"/>
    <w:rsid w:val="00F244EC"/>
    <w:rsid w:val="00F25CF3"/>
    <w:rsid w:val="00F3089E"/>
    <w:rsid w:val="00F50721"/>
    <w:rsid w:val="00F75FAD"/>
    <w:rsid w:val="00F822CC"/>
    <w:rsid w:val="00F97092"/>
    <w:rsid w:val="00FA6433"/>
    <w:rsid w:val="00FC7878"/>
    <w:rsid w:val="00FD2A72"/>
    <w:rsid w:val="00FD416A"/>
    <w:rsid w:val="00FD4D61"/>
    <w:rsid w:val="00FF20F7"/>
    <w:rsid w:val="01115C2B"/>
    <w:rsid w:val="02C72207"/>
    <w:rsid w:val="03BC7A82"/>
    <w:rsid w:val="04CC6056"/>
    <w:rsid w:val="04D96ABF"/>
    <w:rsid w:val="04ED795B"/>
    <w:rsid w:val="05174278"/>
    <w:rsid w:val="05F14B1E"/>
    <w:rsid w:val="061060E0"/>
    <w:rsid w:val="07204E17"/>
    <w:rsid w:val="072479C0"/>
    <w:rsid w:val="07C17B6D"/>
    <w:rsid w:val="07DB0C4B"/>
    <w:rsid w:val="08B16E31"/>
    <w:rsid w:val="08BA5800"/>
    <w:rsid w:val="08FB1165"/>
    <w:rsid w:val="08FD30E0"/>
    <w:rsid w:val="09BE3E85"/>
    <w:rsid w:val="09EA6EC3"/>
    <w:rsid w:val="0B531524"/>
    <w:rsid w:val="0D0050B5"/>
    <w:rsid w:val="0D2178EA"/>
    <w:rsid w:val="0D56753C"/>
    <w:rsid w:val="0D6357D1"/>
    <w:rsid w:val="0E5E3660"/>
    <w:rsid w:val="0E993381"/>
    <w:rsid w:val="0F497D16"/>
    <w:rsid w:val="11C1690F"/>
    <w:rsid w:val="12090776"/>
    <w:rsid w:val="122570FC"/>
    <w:rsid w:val="12284741"/>
    <w:rsid w:val="13D90F0A"/>
    <w:rsid w:val="13F316A3"/>
    <w:rsid w:val="166345AC"/>
    <w:rsid w:val="18546908"/>
    <w:rsid w:val="186778C5"/>
    <w:rsid w:val="188629B6"/>
    <w:rsid w:val="19202865"/>
    <w:rsid w:val="1A3F2D09"/>
    <w:rsid w:val="1AEF11C4"/>
    <w:rsid w:val="1BCD0B6D"/>
    <w:rsid w:val="1C514E35"/>
    <w:rsid w:val="1D003B60"/>
    <w:rsid w:val="1F037254"/>
    <w:rsid w:val="1F0C4DA1"/>
    <w:rsid w:val="1F62595C"/>
    <w:rsid w:val="233E0FAE"/>
    <w:rsid w:val="238140D4"/>
    <w:rsid w:val="23C96DF2"/>
    <w:rsid w:val="24D572DB"/>
    <w:rsid w:val="25235E2C"/>
    <w:rsid w:val="257E1C53"/>
    <w:rsid w:val="25EC0FA1"/>
    <w:rsid w:val="262B05DB"/>
    <w:rsid w:val="272C5109"/>
    <w:rsid w:val="282A6E35"/>
    <w:rsid w:val="2888381B"/>
    <w:rsid w:val="2A010A5B"/>
    <w:rsid w:val="2B3471E7"/>
    <w:rsid w:val="2B581700"/>
    <w:rsid w:val="30C631FF"/>
    <w:rsid w:val="32340EE8"/>
    <w:rsid w:val="326E00E1"/>
    <w:rsid w:val="32C35733"/>
    <w:rsid w:val="32CB5119"/>
    <w:rsid w:val="3334593A"/>
    <w:rsid w:val="33FF25AC"/>
    <w:rsid w:val="346B331A"/>
    <w:rsid w:val="347531B5"/>
    <w:rsid w:val="34861E93"/>
    <w:rsid w:val="351127E3"/>
    <w:rsid w:val="366D39F1"/>
    <w:rsid w:val="37234D9A"/>
    <w:rsid w:val="381B5C86"/>
    <w:rsid w:val="38270FBC"/>
    <w:rsid w:val="38BB639F"/>
    <w:rsid w:val="38FD18E2"/>
    <w:rsid w:val="391A24A6"/>
    <w:rsid w:val="398306B9"/>
    <w:rsid w:val="39B37F0D"/>
    <w:rsid w:val="39E57459"/>
    <w:rsid w:val="3A7152A8"/>
    <w:rsid w:val="3BED3757"/>
    <w:rsid w:val="3C7A5220"/>
    <w:rsid w:val="3D0E0F29"/>
    <w:rsid w:val="3FE9670C"/>
    <w:rsid w:val="40383BFD"/>
    <w:rsid w:val="40517A63"/>
    <w:rsid w:val="41301ECD"/>
    <w:rsid w:val="41CD2AF1"/>
    <w:rsid w:val="4203246E"/>
    <w:rsid w:val="436062FB"/>
    <w:rsid w:val="44145ED3"/>
    <w:rsid w:val="44826404"/>
    <w:rsid w:val="44872FC8"/>
    <w:rsid w:val="448A3333"/>
    <w:rsid w:val="449D023F"/>
    <w:rsid w:val="457B0DE7"/>
    <w:rsid w:val="45812CF7"/>
    <w:rsid w:val="45850410"/>
    <w:rsid w:val="45A2031A"/>
    <w:rsid w:val="46D54F88"/>
    <w:rsid w:val="47086470"/>
    <w:rsid w:val="470E1581"/>
    <w:rsid w:val="47422F1E"/>
    <w:rsid w:val="47E86D1C"/>
    <w:rsid w:val="47ED075E"/>
    <w:rsid w:val="49052CF6"/>
    <w:rsid w:val="494A130E"/>
    <w:rsid w:val="49F15DDA"/>
    <w:rsid w:val="4C367D66"/>
    <w:rsid w:val="4D122432"/>
    <w:rsid w:val="4D425D49"/>
    <w:rsid w:val="4D737C72"/>
    <w:rsid w:val="4E675D72"/>
    <w:rsid w:val="4F025C7A"/>
    <w:rsid w:val="4F8D071C"/>
    <w:rsid w:val="4FE26C27"/>
    <w:rsid w:val="50FE4594"/>
    <w:rsid w:val="5164362C"/>
    <w:rsid w:val="53132FAD"/>
    <w:rsid w:val="533D7159"/>
    <w:rsid w:val="539969EA"/>
    <w:rsid w:val="55494C31"/>
    <w:rsid w:val="56492CF4"/>
    <w:rsid w:val="56A543CB"/>
    <w:rsid w:val="57BB6566"/>
    <w:rsid w:val="59970693"/>
    <w:rsid w:val="59EC52E4"/>
    <w:rsid w:val="5A0C2F3F"/>
    <w:rsid w:val="5A855CA2"/>
    <w:rsid w:val="5CB75D78"/>
    <w:rsid w:val="5CE71F38"/>
    <w:rsid w:val="5DA76BAA"/>
    <w:rsid w:val="5E160B17"/>
    <w:rsid w:val="5E85192C"/>
    <w:rsid w:val="5E8B4600"/>
    <w:rsid w:val="5EEE213C"/>
    <w:rsid w:val="60E07719"/>
    <w:rsid w:val="6135632B"/>
    <w:rsid w:val="62823DEF"/>
    <w:rsid w:val="63050C22"/>
    <w:rsid w:val="6343547C"/>
    <w:rsid w:val="64890304"/>
    <w:rsid w:val="65A8155A"/>
    <w:rsid w:val="65F83032"/>
    <w:rsid w:val="677E16E9"/>
    <w:rsid w:val="679E0280"/>
    <w:rsid w:val="67DA7730"/>
    <w:rsid w:val="689C3AF8"/>
    <w:rsid w:val="69EE322D"/>
    <w:rsid w:val="6A766260"/>
    <w:rsid w:val="6B625A72"/>
    <w:rsid w:val="6BE97C91"/>
    <w:rsid w:val="6C595E6D"/>
    <w:rsid w:val="6DB4071F"/>
    <w:rsid w:val="6DC96CE6"/>
    <w:rsid w:val="6FB40C72"/>
    <w:rsid w:val="6FC57BF4"/>
    <w:rsid w:val="70413004"/>
    <w:rsid w:val="70441E24"/>
    <w:rsid w:val="71A302CD"/>
    <w:rsid w:val="723007C2"/>
    <w:rsid w:val="727202CF"/>
    <w:rsid w:val="728349C5"/>
    <w:rsid w:val="72D37EE0"/>
    <w:rsid w:val="755B7DF0"/>
    <w:rsid w:val="75C233F6"/>
    <w:rsid w:val="77EA4071"/>
    <w:rsid w:val="784E15FB"/>
    <w:rsid w:val="78C754DE"/>
    <w:rsid w:val="78EF62D0"/>
    <w:rsid w:val="79DE680B"/>
    <w:rsid w:val="7A5A171D"/>
    <w:rsid w:val="7AEB1E92"/>
    <w:rsid w:val="7B1B4657"/>
    <w:rsid w:val="7BEA5996"/>
    <w:rsid w:val="7BF555BD"/>
    <w:rsid w:val="7C224EF8"/>
    <w:rsid w:val="7C417926"/>
    <w:rsid w:val="7C9D0BD5"/>
    <w:rsid w:val="7D0925B1"/>
    <w:rsid w:val="7D316A19"/>
    <w:rsid w:val="7D8604EC"/>
    <w:rsid w:val="7DDB6E05"/>
    <w:rsid w:val="7E543090"/>
    <w:rsid w:val="7E642D5B"/>
    <w:rsid w:val="7E68012E"/>
    <w:rsid w:val="7EF30E0B"/>
    <w:rsid w:val="7F613F21"/>
    <w:rsid w:val="7FDC1E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0"/>
    <w:pPr>
      <w:spacing w:line="570" w:lineRule="exact"/>
      <w:ind w:firstLine="616" w:firstLineChars="200"/>
    </w:pPr>
    <w:rPr>
      <w:spacing w:val="-6"/>
    </w:r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宋体" w:hAnsi="Times New Roman" w:eastAsia="宋体" w:cs="Times New Roman"/>
      <w:sz w:val="24"/>
      <w:szCs w:val="20"/>
    </w:rPr>
  </w:style>
  <w:style w:type="paragraph" w:styleId="8">
    <w:name w:val="Title"/>
    <w:basedOn w:val="1"/>
    <w:next w:val="3"/>
    <w:qFormat/>
    <w:uiPriority w:val="0"/>
    <w:pPr>
      <w:ind w:left="640" w:leftChars="200"/>
      <w:outlineLvl w:val="0"/>
    </w:pPr>
    <w:rPr>
      <w:rFonts w:ascii="Arial" w:hAnsi="Arial" w:eastAsia="仿宋_GB2312"/>
      <w:b/>
      <w:sz w:val="32"/>
    </w:rPr>
  </w:style>
  <w:style w:type="character" w:styleId="11">
    <w:name w:val="Strong"/>
    <w:basedOn w:val="10"/>
    <w:qFormat/>
    <w:uiPriority w:val="22"/>
    <w:rPr>
      <w:b/>
      <w:bCs/>
    </w:rPr>
  </w:style>
  <w:style w:type="character" w:styleId="12">
    <w:name w:val="page number"/>
    <w:basedOn w:val="10"/>
    <w:qFormat/>
    <w:uiPriority w:val="0"/>
  </w:style>
  <w:style w:type="character" w:customStyle="1" w:styleId="13">
    <w:name w:val="页眉 Char"/>
    <w:basedOn w:val="10"/>
    <w:link w:val="6"/>
    <w:qFormat/>
    <w:uiPriority w:val="0"/>
    <w:rPr>
      <w:rFonts w:asciiTheme="minorHAnsi" w:hAnsiTheme="minorHAnsi" w:eastAsiaTheme="minorEastAsia" w:cstheme="minorBidi"/>
      <w:kern w:val="2"/>
      <w:sz w:val="18"/>
      <w:szCs w:val="18"/>
    </w:rPr>
  </w:style>
  <w:style w:type="character" w:customStyle="1" w:styleId="14">
    <w:name w:val="页脚 Char"/>
    <w:basedOn w:val="10"/>
    <w:link w:val="5"/>
    <w:qFormat/>
    <w:uiPriority w:val="0"/>
    <w:rPr>
      <w:rFonts w:asciiTheme="minorHAnsi" w:hAnsiTheme="minorHAnsi" w:eastAsiaTheme="minorEastAsia" w:cstheme="minorBidi"/>
      <w:kern w:val="2"/>
      <w:sz w:val="18"/>
      <w:szCs w:val="18"/>
    </w:rPr>
  </w:style>
  <w:style w:type="paragraph" w:customStyle="1" w:styleId="15">
    <w:name w:val="Body text|1"/>
    <w:basedOn w:val="1"/>
    <w:qFormat/>
    <w:uiPriority w:val="0"/>
    <w:pPr>
      <w:spacing w:line="408" w:lineRule="auto"/>
      <w:ind w:firstLine="400"/>
    </w:pPr>
    <w:rPr>
      <w:rFonts w:ascii="宋体" w:hAnsi="宋体" w:cs="宋体"/>
      <w:sz w:val="30"/>
      <w:szCs w:val="30"/>
      <w:lang w:val="zh-TW" w:eastAsia="zh-TW" w:bidi="zh-TW"/>
    </w:r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 w:type="character" w:customStyle="1" w:styleId="17">
    <w:name w:val="UserStyle_3"/>
    <w:qFormat/>
    <w:uiPriority w:val="0"/>
    <w:rPr>
      <w:rFonts w:ascii="新宋体" w:hAnsi="新宋体" w:eastAsia="新宋体" w:cs="Times New Roman"/>
      <w:color w:val="000000"/>
      <w:kern w:val="2"/>
      <w:sz w:val="24"/>
      <w:szCs w:val="24"/>
      <w:lang w:val="en-US" w:eastAsia="zh-CN" w:bidi="ar-SA"/>
    </w:rPr>
  </w:style>
  <w:style w:type="paragraph" w:customStyle="1" w:styleId="18">
    <w:name w:val="Body text|2"/>
    <w:basedOn w:val="1"/>
    <w:qFormat/>
    <w:uiPriority w:val="0"/>
    <w:pPr>
      <w:spacing w:after="180"/>
      <w:ind w:right="480"/>
      <w:jc w:val="right"/>
    </w:pPr>
    <w:rPr>
      <w:rFonts w:ascii="宋体" w:hAnsi="宋体" w:cs="宋体"/>
      <w:sz w:val="26"/>
      <w:szCs w:val="26"/>
      <w:lang w:val="zh-TW" w:eastAsia="zh-TW" w:bidi="zh-TW"/>
    </w:rPr>
  </w:style>
  <w:style w:type="paragraph" w:customStyle="1" w:styleId="19">
    <w:name w:val="Other|1"/>
    <w:basedOn w:val="1"/>
    <w:qFormat/>
    <w:uiPriority w:val="0"/>
    <w:pPr>
      <w:spacing w:line="408"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2910</Words>
  <Characters>3043</Characters>
  <Lines>14</Lines>
  <Paragraphs>4</Paragraphs>
  <TotalTime>104</TotalTime>
  <ScaleCrop>false</ScaleCrop>
  <LinksUpToDate>false</LinksUpToDate>
  <CharactersWithSpaces>3343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2020-04-23T06:48:00Z</dcterms:created>
  <dc:creator>lenovo</dc:creator>
  <cp:lastModifiedBy>Administrator</cp:lastModifiedBy>
  <cp:lastPrinted>2022-08-24T02:43:37Z</cp:lastPrinted>
  <dcterms:modified xsi:type="dcterms:W3CDTF">2022-08-24T02:45:15Z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2E047BAA63AC4B9782BB73BF11267BCD</vt:lpwstr>
  </property>
</Properties>
</file>