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  <w:t>劳务派遣人员</w:t>
      </w:r>
      <w:r>
        <w:rPr>
          <w:rFonts w:hint="eastAsia" w:ascii="宋体" w:hAnsi="宋体" w:eastAsia="宋体" w:cs="宋体"/>
          <w:b/>
          <w:bCs/>
          <w:spacing w:val="-10"/>
          <w:sz w:val="37"/>
          <w:szCs w:val="37"/>
          <w:lang w:eastAsia="zh-CN"/>
        </w:rPr>
        <w:t>招聘岗位</w:t>
      </w:r>
      <w:r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</w:p>
    <w:p>
      <w:pPr>
        <w:spacing w:line="44" w:lineRule="exact"/>
      </w:pPr>
    </w:p>
    <w:tbl>
      <w:tblPr>
        <w:tblStyle w:val="7"/>
        <w:tblW w:w="15118" w:type="dxa"/>
        <w:tblInd w:w="-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015"/>
        <w:gridCol w:w="1306"/>
        <w:gridCol w:w="2705"/>
        <w:gridCol w:w="2283"/>
        <w:gridCol w:w="1161"/>
        <w:gridCol w:w="2055"/>
        <w:gridCol w:w="2063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07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序号</w:t>
            </w:r>
          </w:p>
        </w:tc>
        <w:tc>
          <w:tcPr>
            <w:tcW w:w="1015" w:type="dxa"/>
            <w:vAlign w:val="top"/>
          </w:tcPr>
          <w:p>
            <w:pPr>
              <w:spacing w:before="75" w:line="220" w:lineRule="auto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>
            <w:pPr>
              <w:spacing w:before="75" w:line="220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1306" w:type="dxa"/>
            <w:vAlign w:val="top"/>
          </w:tcPr>
          <w:p>
            <w:pPr>
              <w:spacing w:line="269" w:lineRule="auto"/>
              <w:jc w:val="center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招聘数量</w:t>
            </w:r>
          </w:p>
        </w:tc>
        <w:tc>
          <w:tcPr>
            <w:tcW w:w="2705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678" w:firstLineChars="3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职位描述</w:t>
            </w:r>
          </w:p>
        </w:tc>
        <w:tc>
          <w:tcPr>
            <w:tcW w:w="2283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8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岗位所需专业</w:t>
            </w:r>
          </w:p>
        </w:tc>
        <w:tc>
          <w:tcPr>
            <w:tcW w:w="1161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244" w:firstLineChars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055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1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2063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薪资待遇</w:t>
            </w:r>
          </w:p>
        </w:tc>
        <w:tc>
          <w:tcPr>
            <w:tcW w:w="1723" w:type="dxa"/>
            <w:vAlign w:val="top"/>
          </w:tcPr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恩施殡仪服务中心增值服务管理人员</w:t>
            </w:r>
          </w:p>
        </w:tc>
        <w:tc>
          <w:tcPr>
            <w:tcW w:w="1306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270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负责整体增值服务的日常管理和运营，负责食堂采购，</w:t>
            </w:r>
            <w:r>
              <w:rPr>
                <w:rFonts w:hint="eastAsia" w:eastAsia="宋体"/>
                <w:sz w:val="21"/>
                <w:lang w:val="en-US" w:eastAsia="zh-CN"/>
              </w:rPr>
              <w:t>负责所有增值服务类的业务洽谈和业务办理，负责所有殡葬用品的销售和殡葬用品的出入库登记。负责殡仪服务中心生活超市的销售和日常管理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61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中专及以上</w:t>
            </w:r>
          </w:p>
        </w:tc>
        <w:tc>
          <w:tcPr>
            <w:tcW w:w="205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45周岁及以下（1978年1月1日及以后出生）</w:t>
            </w:r>
          </w:p>
        </w:tc>
        <w:tc>
          <w:tcPr>
            <w:tcW w:w="2063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基本工资1680元/月+绩效工资2800元/月+年底绩效考核奖励</w:t>
            </w: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恩施市龙凤镇大转拐村恩施殡仪服务中心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1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恩施殡仪服务中心财务综合岗</w:t>
            </w:r>
          </w:p>
        </w:tc>
        <w:tc>
          <w:tcPr>
            <w:tcW w:w="1306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705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负责财务预算、结算、核算、资产管理、收银、整理合同档案、审核报销、办公室等相关工作；</w:t>
            </w: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会计学、财务管理、财政学、金融学、财务会计等专业，具有三年以上出纳、会计或财务管理相关工作经验</w:t>
            </w:r>
          </w:p>
        </w:tc>
        <w:tc>
          <w:tcPr>
            <w:tcW w:w="1161" w:type="dxa"/>
            <w:vAlign w:val="top"/>
          </w:tcPr>
          <w:p>
            <w:pPr>
              <w:spacing w:line="269" w:lineRule="auto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05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35周岁及以下（1988年1月1日及以后出生</w:t>
            </w:r>
            <w:r>
              <w:rPr>
                <w:rFonts w:hint="eastAsia" w:ascii="Arial"/>
                <w:sz w:val="21"/>
                <w:lang w:val="en-US" w:eastAsia="zh-CN"/>
              </w:rPr>
              <w:t>）</w:t>
            </w:r>
          </w:p>
        </w:tc>
        <w:tc>
          <w:tcPr>
            <w:tcW w:w="206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基本工资1680元/月+绩效工资2800元/月+年底绩效考核奖励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恩施市龙凤镇大转拐村恩施殡仪服务中心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恩施殡仪服务中心保安人员</w:t>
            </w:r>
          </w:p>
        </w:tc>
        <w:tc>
          <w:tcPr>
            <w:tcW w:w="1306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705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负责整个殡仪服务中心的安全保障、停车秩序等工作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161" w:type="dxa"/>
            <w:vAlign w:val="top"/>
          </w:tcPr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不限</w:t>
            </w:r>
          </w:p>
        </w:tc>
        <w:tc>
          <w:tcPr>
            <w:tcW w:w="205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50周岁及以下（1973年1月1日及以后出生</w:t>
            </w:r>
            <w:r>
              <w:rPr>
                <w:rFonts w:hint="eastAsia" w:ascii="Arial"/>
                <w:sz w:val="21"/>
                <w:lang w:val="en-US" w:eastAsia="zh-CN"/>
              </w:rPr>
              <w:t>）</w:t>
            </w:r>
          </w:p>
        </w:tc>
        <w:tc>
          <w:tcPr>
            <w:tcW w:w="206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3880元/月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恩施市龙凤镇大转拐村恩施殡仪服务中心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1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恩施殡仪服务中心保洁人员</w:t>
            </w:r>
          </w:p>
        </w:tc>
        <w:tc>
          <w:tcPr>
            <w:tcW w:w="1306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705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负责卫生保洁等工作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161" w:type="dxa"/>
            <w:vAlign w:val="top"/>
          </w:tcPr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不限</w:t>
            </w:r>
          </w:p>
        </w:tc>
        <w:tc>
          <w:tcPr>
            <w:tcW w:w="205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50周岁及以下（1973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>年1月1日及以后出生</w:t>
            </w:r>
            <w:r>
              <w:rPr>
                <w:rFonts w:hint="eastAsia" w:ascii="Arial"/>
                <w:sz w:val="21"/>
                <w:lang w:val="en-US" w:eastAsia="zh-CN"/>
              </w:rPr>
              <w:t>）</w:t>
            </w:r>
          </w:p>
        </w:tc>
        <w:tc>
          <w:tcPr>
            <w:tcW w:w="206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3880元/月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恩施市龙凤镇大转拐村恩施殡仪服务中心</w:t>
            </w:r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22"/>
        <w:szCs w:val="28"/>
        <w:lang w:val="en-US" w:eastAsia="zh-CN"/>
      </w:rPr>
    </w:pPr>
    <w:r>
      <w:rPr>
        <w:rFonts w:hint="eastAsia" w:eastAsia="宋体"/>
        <w:b/>
        <w:bCs/>
        <w:sz w:val="22"/>
        <w:szCs w:val="28"/>
        <w:lang w:eastAsia="zh-CN"/>
      </w:rPr>
      <w:t>附件</w:t>
    </w:r>
    <w:r>
      <w:rPr>
        <w:rFonts w:hint="eastAsia" w:eastAsia="宋体"/>
        <w:b/>
        <w:bCs/>
        <w:sz w:val="22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79F76BE6"/>
    <w:rsid w:val="03E017C2"/>
    <w:rsid w:val="0AC47D16"/>
    <w:rsid w:val="0B8E2F0C"/>
    <w:rsid w:val="0F1A028E"/>
    <w:rsid w:val="0FC14BAE"/>
    <w:rsid w:val="157D3325"/>
    <w:rsid w:val="18192821"/>
    <w:rsid w:val="193006AE"/>
    <w:rsid w:val="1E543091"/>
    <w:rsid w:val="22616D73"/>
    <w:rsid w:val="24C25B60"/>
    <w:rsid w:val="2B5D17D7"/>
    <w:rsid w:val="2F26112F"/>
    <w:rsid w:val="31BD7738"/>
    <w:rsid w:val="31F2481C"/>
    <w:rsid w:val="344A2B14"/>
    <w:rsid w:val="35861590"/>
    <w:rsid w:val="39A94FBF"/>
    <w:rsid w:val="39E577F7"/>
    <w:rsid w:val="3BC84A1D"/>
    <w:rsid w:val="532D4870"/>
    <w:rsid w:val="57187663"/>
    <w:rsid w:val="57623A49"/>
    <w:rsid w:val="57B91294"/>
    <w:rsid w:val="5AA24261"/>
    <w:rsid w:val="5BFA4852"/>
    <w:rsid w:val="6466382B"/>
    <w:rsid w:val="67AB4D83"/>
    <w:rsid w:val="69E62DCB"/>
    <w:rsid w:val="6DC3699A"/>
    <w:rsid w:val="70CB5E68"/>
    <w:rsid w:val="71D47A3D"/>
    <w:rsid w:val="74B80DF9"/>
    <w:rsid w:val="79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580</Characters>
  <Lines>0</Lines>
  <Paragraphs>0</Paragraphs>
  <TotalTime>305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2023-01-06T05:32:00Z</dcterms:created>
  <dc:creator>灬陌上人如玉灬</dc:creator>
  <cp:lastModifiedBy>爱是一种信仰</cp:lastModifiedBy>
  <cp:lastPrinted>2023-06-30T12:38:58Z</cp:lastPrinted>
  <dcterms:modified xsi:type="dcterms:W3CDTF">2023-06-30T12:39:03Z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B5ACB3A61C9344BE9FF765371CF4364C</vt:lpwstr>
  </property>
</Properties>
</file>