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附件1：</w:t>
      </w:r>
    </w:p>
    <w:p>
      <w:pPr>
        <w:jc w:val="center"/>
        <w:rPr>
          <w:rFonts w:ascii="方正小标宋_GBK" w:eastAsia="方正小标宋_GBK" w:cs="方正小标宋_GBK"/>
          <w:sz w:val="36"/>
          <w:szCs w:val="36"/>
        </w:rPr>
      </w:pPr>
      <w:bookmarkStart w:id="0" w:name="_GoBack"/>
      <w:r>
        <w:rPr>
          <w:rFonts w:hint="eastAsia" w:ascii="方正小标宋_GBK" w:eastAsia="方正小标宋_GBK" w:cs="方正小标宋_GBK"/>
          <w:sz w:val="36"/>
          <w:szCs w:val="36"/>
        </w:rPr>
        <w:t>南通市城信建设监理有限公司公开招聘工作人员岗位条件表</w:t>
      </w:r>
    </w:p>
    <w:bookmarkEnd w:id="0"/>
    <w:tbl>
      <w:tblPr>
        <w:tblStyle w:val="3"/>
        <w:tblpPr w:leftFromText="180" w:rightFromText="180" w:vertAnchor="text" w:horzAnchor="page" w:tblpX="1111" w:tblpY="364"/>
        <w:tblOverlap w:val="never"/>
        <w:tblW w:w="14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65"/>
        <w:gridCol w:w="2700"/>
        <w:gridCol w:w="1395"/>
        <w:gridCol w:w="1485"/>
        <w:gridCol w:w="1635"/>
        <w:gridCol w:w="5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660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序号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岗位名称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年龄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拟招人数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学历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执业资格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要求</w:t>
            </w:r>
          </w:p>
        </w:tc>
        <w:tc>
          <w:tcPr>
            <w:tcW w:w="5490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6" w:hRule="atLeast"/>
        </w:trPr>
        <w:tc>
          <w:tcPr>
            <w:tcW w:w="660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1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/>
              </w:rPr>
              <w:t>土建造价工程师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35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highlight w:val="none"/>
              </w:rPr>
              <w:t>周岁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highlight w:val="none"/>
              </w:rPr>
              <w:t>以下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，198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月1日以后出生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/>
              </w:rPr>
              <w:t>本科及以上学历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国家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注册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造价工程师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</w:p>
        </w:tc>
        <w:tc>
          <w:tcPr>
            <w:tcW w:w="5490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工民建、工程造价、土木工程、建筑工程类相关专业；</w:t>
            </w:r>
          </w:p>
          <w:p>
            <w:pPr>
              <w:widowControl/>
              <w:numPr>
                <w:ilvl w:val="0"/>
                <w:numId w:val="1"/>
              </w:num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具有五年及以上房屋建筑工程造价咨询工作经验；</w:t>
            </w:r>
          </w:p>
          <w:p>
            <w:pPr>
              <w:widowControl/>
              <w:numPr>
                <w:ilvl w:val="0"/>
                <w:numId w:val="1"/>
              </w:num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具有国家一级注册造价工程师执业资格；</w:t>
            </w:r>
          </w:p>
          <w:p>
            <w:pPr>
              <w:widowControl/>
              <w:numPr>
                <w:ilvl w:val="0"/>
                <w:numId w:val="1"/>
              </w:num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具有一级建造师、一级结构工程师等工程系列（一级）证书之一者年龄可适当放宽；</w:t>
            </w:r>
          </w:p>
          <w:p>
            <w:pPr>
              <w:widowControl/>
              <w:numPr>
                <w:ilvl w:val="0"/>
                <w:numId w:val="1"/>
              </w:num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具有高级职称者优先；</w:t>
            </w:r>
          </w:p>
          <w:p>
            <w:pPr>
              <w:widowControl/>
              <w:numPr>
                <w:ilvl w:val="0"/>
                <w:numId w:val="1"/>
              </w:num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入选市级专家造价库者优先。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2" w:hRule="atLeast"/>
        </w:trPr>
        <w:tc>
          <w:tcPr>
            <w:tcW w:w="660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2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/>
              </w:rPr>
              <w:t>监理工程师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35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highlight w:val="none"/>
              </w:rPr>
              <w:t>周岁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highlight w:val="none"/>
              </w:rPr>
              <w:t>以下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，198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  <w:t>月1日以后出生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/>
              </w:rPr>
              <w:t>本科及以上学历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国家注册监理工程师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房建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490" w:type="dxa"/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工民建、土木工程、机电安装、建筑工程类相关专业；</w:t>
            </w:r>
          </w:p>
          <w:p>
            <w:pPr>
              <w:widowControl/>
              <w:numPr>
                <w:ilvl w:val="0"/>
                <w:numId w:val="2"/>
              </w:num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具有五年及以上房建工程监理工作经历，可长期驻工地；</w:t>
            </w:r>
          </w:p>
          <w:p>
            <w:pPr>
              <w:widowControl/>
              <w:numPr>
                <w:ilvl w:val="0"/>
                <w:numId w:val="2"/>
              </w:num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具有国家注册监理工程师（房建）执业资格；</w:t>
            </w:r>
          </w:p>
          <w:p>
            <w:pPr>
              <w:widowControl/>
              <w:numPr>
                <w:ilvl w:val="0"/>
                <w:numId w:val="2"/>
              </w:num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具有一级造价师、一级建造师、一级建筑师、一级结构工程师等工程系列（一级）证书之一者年龄可适当放宽；</w:t>
            </w:r>
          </w:p>
          <w:p>
            <w:pPr>
              <w:widowControl/>
              <w:numPr>
                <w:ilvl w:val="0"/>
                <w:numId w:val="2"/>
              </w:num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具有高级职称者优先；</w:t>
            </w:r>
          </w:p>
          <w:p>
            <w:pPr>
              <w:widowControl/>
              <w:numPr>
                <w:ilvl w:val="0"/>
                <w:numId w:val="2"/>
              </w:num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具有省级以上工程质量奖业绩者优先。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sectPr>
          <w:footerReference r:id="rId3" w:type="default"/>
          <w:pgSz w:w="16838" w:h="11906" w:orient="landscape"/>
          <w:pgMar w:top="1531" w:right="1814" w:bottom="1531" w:left="1984" w:header="720" w:footer="1474" w:gutter="0"/>
          <w:pgNumType w:fmt="decimal"/>
          <w:cols w:space="720" w:num="1"/>
          <w:docGrid w:type="lines" w:linePitch="312" w:charSpace="0"/>
        </w:sectPr>
      </w:pPr>
    </w:p>
    <w:p/>
    <w:sectPr>
      <w:pgSz w:w="11906" w:h="16838"/>
      <w:pgMar w:top="1814" w:right="1531" w:bottom="1984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523346"/>
    <w:multiLevelType w:val="singleLevel"/>
    <w:tmpl w:val="2952334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62EE6B"/>
    <w:multiLevelType w:val="singleLevel"/>
    <w:tmpl w:val="5562EE6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C4493"/>
    <w:rsid w:val="69DC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2023-08-09T08:23:00Z</dcterms:created>
  <dc:creator>hp</dc:creator>
  <cp:lastModifiedBy>hp</cp:lastModifiedBy>
  <dcterms:modified xsi:type="dcterms:W3CDTF">2023-08-09T08:23:57Z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05A8FC67905B44CEA9B0BCCD508CFCBC</vt:lpwstr>
  </property>
</Properties>
</file>