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附件1</w:t>
      </w:r>
    </w:p>
    <w:tbl>
      <w:tblPr>
        <w:tblStyle w:val="6"/>
        <w:tblpPr w:leftFromText="180" w:rightFromText="180" w:vertAnchor="text" w:horzAnchor="page" w:tblpX="672" w:tblpY="2529"/>
        <w:tblOverlap w:val="never"/>
        <w:tblW w:w="15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286"/>
        <w:gridCol w:w="790"/>
        <w:gridCol w:w="821"/>
        <w:gridCol w:w="2982"/>
        <w:gridCol w:w="940"/>
        <w:gridCol w:w="959"/>
        <w:gridCol w:w="2992"/>
        <w:gridCol w:w="4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要求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（专业代码）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要求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要求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生源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 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（0501）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（0503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（0501）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（0503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、0552）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.热爱新闻媒体工作，有良好的知识结构，扎实的文字功底，较强的新闻敏感性和学习意识。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.具备组织策划选题、新闻采访、写作、编辑、评论或新媒体编辑运营等能力。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招聘范围</w:t>
            </w:r>
            <w:r>
              <w:rPr>
                <w:rStyle w:val="12"/>
                <w:lang w:val="en-US" w:eastAsia="zh-CN" w:bidi="ar"/>
              </w:rPr>
              <w:t>：2022年境内应届毕业生。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报名截止时间</w:t>
            </w:r>
            <w:r>
              <w:rPr>
                <w:rStyle w:val="12"/>
                <w:lang w:val="en-US" w:eastAsia="zh-CN" w:bidi="ar"/>
              </w:rPr>
              <w:t>:2022年</w:t>
            </w:r>
            <w:r>
              <w:rPr>
                <w:rStyle w:val="12"/>
                <w:rFonts w:hint="eastAsia"/>
                <w:lang w:val="en-US" w:eastAsia="zh-CN" w:bidi="ar"/>
              </w:rPr>
              <w:t>7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3"/>
                <w:rFonts w:hint="eastAsia"/>
                <w:lang w:val="en-US" w:eastAsia="zh-CN" w:bidi="ar"/>
              </w:rPr>
              <w:t>15</w:t>
            </w:r>
            <w:r>
              <w:rPr>
                <w:rStyle w:val="13"/>
                <w:lang w:val="en-US" w:eastAsia="zh-CN" w:bidi="ar"/>
              </w:rPr>
              <w:t>日</w:t>
            </w:r>
            <w:r>
              <w:rPr>
                <w:rStyle w:val="12"/>
                <w:lang w:val="en-US" w:eastAsia="zh-CN" w:bidi="ar"/>
              </w:rPr>
              <w:t>。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/>
                <w:lang w:val="en-US" w:eastAsia="zh-CN" w:bidi="ar"/>
              </w:rPr>
              <w:t>3.</w:t>
            </w:r>
            <w:r>
              <w:rPr>
                <w:rStyle w:val="14"/>
                <w:lang w:val="en-US" w:eastAsia="zh-CN" w:bidi="ar"/>
              </w:rPr>
              <w:t>报名材料：</w:t>
            </w:r>
            <w:r>
              <w:rPr>
                <w:rStyle w:val="13"/>
                <w:lang w:val="en-US" w:eastAsia="zh-CN" w:bidi="ar"/>
              </w:rPr>
              <w:t>请将报名表、个人简历、学生证、成绩单等扫描件一起发送至指定邮箱；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  </w:t>
            </w:r>
            <w:r>
              <w:rPr>
                <w:rStyle w:val="14"/>
                <w:lang w:val="en-US" w:eastAsia="zh-CN" w:bidi="ar"/>
              </w:rPr>
              <w:t>邮件标题格式:</w:t>
            </w:r>
            <w:r>
              <w:rPr>
                <w:rStyle w:val="13"/>
                <w:lang w:val="en-US" w:eastAsia="zh-CN" w:bidi="ar"/>
              </w:rPr>
              <w:t>应聘岗位+姓名+专业+学历。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/>
                <w:lang w:val="en-US" w:eastAsia="zh-CN" w:bidi="ar"/>
              </w:rPr>
              <w:t>4</w:t>
            </w:r>
            <w:r>
              <w:rPr>
                <w:rStyle w:val="13"/>
                <w:lang w:val="en-US" w:eastAsia="zh-CN" w:bidi="ar"/>
              </w:rPr>
              <w:t>.</w:t>
            </w:r>
            <w:r>
              <w:rPr>
                <w:rStyle w:val="14"/>
                <w:lang w:val="en-US" w:eastAsia="zh-CN" w:bidi="ar"/>
              </w:rPr>
              <w:t>本单位联系方式:</w:t>
            </w:r>
            <w:r>
              <w:rPr>
                <w:rStyle w:val="13"/>
                <w:lang w:val="en-US" w:eastAsia="zh-CN" w:bidi="ar"/>
              </w:rPr>
              <w:t>010-58934850；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邮箱:</w:t>
            </w:r>
            <w:r>
              <w:rPr>
                <w:rStyle w:val="12"/>
                <w:lang w:val="en-US" w:eastAsia="zh-CN" w:bidi="ar"/>
              </w:rPr>
              <w:t>rlzy@chinajsb.cn。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6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:1.专业要求参照教育部《普通高等学校本科专业目录》（2020）和《学位授予和人才培养学科目录》（2018）。所学学科专业接近，但不在上述参考学科专业目录中的考生，可通过电话联系招聘单位确认报名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2.岗位要求专业为应聘人员已获得最高学历的对应专业。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3.京内生源指入学前为北京市常住户口的人员，不含北京高校集体户口。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b w:val="0"/>
          <w:bCs w:val="0"/>
          <w:sz w:val="48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8"/>
          <w:szCs w:val="52"/>
          <w:lang w:val="en-US" w:eastAsia="zh-CN"/>
        </w:rPr>
        <w:t>中国建设报社2022年度第二次公开招聘</w:t>
      </w:r>
    </w:p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b w:val="0"/>
          <w:bCs w:val="0"/>
          <w:sz w:val="48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8"/>
          <w:szCs w:val="52"/>
          <w:lang w:val="en-US" w:eastAsia="zh-CN"/>
        </w:rPr>
        <w:t>应届毕业生岗位信息表</w:t>
      </w:r>
    </w:p>
    <w:sectPr>
      <w:pgSz w:w="16838" w:h="11906" w:orient="landscape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zExODA2ODgxYTU1OTI1M2Q1NGNlYTk0MDlhZjkifQ=="/>
  </w:docVars>
  <w:rsids>
    <w:rsidRoot w:val="00000000"/>
    <w:rsid w:val="00060B7E"/>
    <w:rsid w:val="017A400B"/>
    <w:rsid w:val="08D8592E"/>
    <w:rsid w:val="17424826"/>
    <w:rsid w:val="1A2E70D1"/>
    <w:rsid w:val="1B1D3A05"/>
    <w:rsid w:val="1E2A6E76"/>
    <w:rsid w:val="1F227F79"/>
    <w:rsid w:val="230974EC"/>
    <w:rsid w:val="2A5C7555"/>
    <w:rsid w:val="2BAE4DCA"/>
    <w:rsid w:val="2E692270"/>
    <w:rsid w:val="33D411F4"/>
    <w:rsid w:val="36BB3DF8"/>
    <w:rsid w:val="3863656F"/>
    <w:rsid w:val="38950788"/>
    <w:rsid w:val="40CB2F61"/>
    <w:rsid w:val="43781447"/>
    <w:rsid w:val="45502136"/>
    <w:rsid w:val="45AD6690"/>
    <w:rsid w:val="49FF41CC"/>
    <w:rsid w:val="4A8810C1"/>
    <w:rsid w:val="4FC97C7B"/>
    <w:rsid w:val="510F05CE"/>
    <w:rsid w:val="558B212A"/>
    <w:rsid w:val="5A381596"/>
    <w:rsid w:val="5D2F378B"/>
    <w:rsid w:val="63466E70"/>
    <w:rsid w:val="64E5683E"/>
    <w:rsid w:val="655E5A48"/>
    <w:rsid w:val="66161E4D"/>
    <w:rsid w:val="66D95661"/>
    <w:rsid w:val="697E5765"/>
    <w:rsid w:val="6AC651B7"/>
    <w:rsid w:val="6FE1454A"/>
    <w:rsid w:val="71E57600"/>
    <w:rsid w:val="746C4945"/>
    <w:rsid w:val="75280CE7"/>
    <w:rsid w:val="758605B2"/>
    <w:rsid w:val="77BE6C0B"/>
    <w:rsid w:val="79871BB4"/>
    <w:rsid w:val="7B0457F8"/>
    <w:rsid w:val="E2FEB4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qFormat/>
    <w:uiPriority w:val="0"/>
    <w:rPr>
      <w:color w:val="0000FF"/>
      <w:u w:val="none"/>
    </w:rPr>
  </w:style>
  <w:style w:type="paragraph" w:customStyle="1" w:styleId="7">
    <w:name w:val="p17"/>
    <w:basedOn w:val="1"/>
    <w:qFormat/>
    <w:uiPriority w:val="99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disabled"/>
    <w:basedOn w:val="2"/>
    <w:qFormat/>
    <w:uiPriority w:val="0"/>
    <w:rPr>
      <w:vanish/>
    </w:rPr>
  </w:style>
  <w:style w:type="character" w:customStyle="1" w:styleId="9">
    <w:name w:val="font41"/>
    <w:basedOn w:val="2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2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81"/>
    <w:basedOn w:val="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6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544</Characters>
  <Lines>0</Lines>
  <Paragraphs>0</Paragraphs>
  <TotalTime>0</TotalTime>
  <ScaleCrop>false</ScaleCrop>
  <LinksUpToDate>false</LinksUpToDate>
  <CharactersWithSpaces>569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nyp</dc:creator>
  <cp:lastModifiedBy>hanzhili</cp:lastModifiedBy>
  <cp:lastPrinted>2022-06-13T03:38:00Z</cp:lastPrinted>
  <dcterms:modified xsi:type="dcterms:W3CDTF">2022-07-05T00:26:23Z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2A25FE20BC04484B837520758D78008A</vt:lpwstr>
  </property>
</Properties>
</file>