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年宜秀区机关事业单位公开招聘就业见习人员岗位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p>
      <w:pPr>
        <w:rPr>
          <w:sz w:val="44"/>
          <w:szCs w:val="44"/>
        </w:rPr>
      </w:pPr>
    </w:p>
    <w:tbl>
      <w:tblPr>
        <w:tblStyle w:val="2"/>
        <w:tblW w:w="105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935"/>
        <w:gridCol w:w="1665"/>
        <w:gridCol w:w="1725"/>
        <w:gridCol w:w="1500"/>
        <w:gridCol w:w="129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申报见习单位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见习岗位名称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需求人数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  <w:lang w:val="en-US" w:eastAsia="zh-CN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区委统战部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办公室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区统计局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统计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计算机或统计、会计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区委宣传部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新闻报道中心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办公室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新闻传媒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中文（文秘）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区水利局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办公室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熟悉水利类、工程建设管理等专业知识优先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区市场监管局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办公室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区直机关工委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办公室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中文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区人民法院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审判执行辅助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不限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区科学技术协会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办公室文员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擅长公文写作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区医疗保障局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文员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rPr>
                <w:rFonts w:hint="eastAsia" w:asciiTheme="minorEastAsia" w:hAnsiTheme="minorEastAsia" w:eastAsiaTheme="minorEastAsia" w:cstheme="minorEastAsia"/>
                <w:snapToGrid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2"/>
                <w:szCs w:val="22"/>
              </w:rPr>
              <w:t>1、政治素质好，组织纪律观念强，服从组织分配，爱岗敬业；思想品德好，遵纪守法，品行端正，社会关系清楚。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cstheme="minorEastAsia"/>
                <w:snapToGrid w:val="0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2"/>
                <w:szCs w:val="22"/>
              </w:rPr>
              <w:t>能熟练操作电脑和排版，专业不限。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区残疾人联合会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办公室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文员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劳动保障监察大队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劳动保障监察协理员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法律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193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区公共就业和人才服务中心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窗口工作人员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档案管理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  <w:t>员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13</w:t>
            </w:r>
          </w:p>
        </w:tc>
        <w:tc>
          <w:tcPr>
            <w:tcW w:w="19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区科技经济信息化局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经济运行办办事员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本科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不限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19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区交通局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综合岗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本科及以上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不限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15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大桥街道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办事处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社会事务办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就业和社保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工作人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员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16</w:t>
            </w:r>
          </w:p>
        </w:tc>
        <w:tc>
          <w:tcPr>
            <w:tcW w:w="19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大龙山镇人民政府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社保专干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汉语言文学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计生专干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17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五横乡人民政府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社会事务岗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本科及以上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不限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  <w:lang w:val="en-US" w:eastAsia="zh-CN"/>
              </w:rPr>
              <w:t>合计</w:t>
            </w:r>
          </w:p>
        </w:tc>
        <w:tc>
          <w:tcPr>
            <w:tcW w:w="68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color w:val="000000"/>
                <w:sz w:val="22"/>
                <w:lang w:val="en-US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25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color w:val="000000"/>
                <w:sz w:val="22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4Y2ZiMjcwMzdjMWM1ZjU3YjIyNzM4YTlkMTY3NmQifQ=="/>
  </w:docVars>
  <w:rsids>
    <w:rsidRoot w:val="24BB5A56"/>
    <w:rsid w:val="09D07F77"/>
    <w:rsid w:val="24B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535</Words>
  <Characters>547</Characters>
  <Lines>0</Lines>
  <Paragraphs>0</Paragraphs>
  <TotalTime>0</TotalTime>
  <ScaleCrop>false</ScaleCrop>
  <LinksUpToDate>false</LinksUpToDate>
  <CharactersWithSpaces>547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2022-06-27T09:09:00Z</dcterms:created>
  <dc:creator>区人社局收文员</dc:creator>
  <cp:lastModifiedBy>区人社局收文员</cp:lastModifiedBy>
  <dcterms:modified xsi:type="dcterms:W3CDTF">2022-06-28T00:21:20Z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CFBD3902F0D14D698C5C83061FDC2BB8</vt:lpwstr>
  </property>
</Properties>
</file>