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苏州市相城区2022年事业单位公开招聘工作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人员笔试考生新冠肺炎疫情防控告知书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日发布）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为确保苏州市相城区2022年事业单位公开招聘工作人员笔试安全顺利进行，现将笔试期间新冠肺炎疫情防控有关措施和要求告知如下，请所有考生知悉、理解、配合和支持。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一、考生应在考试前14天申领“苏康码”，并每日进行健康申报更新直至考试当天。考生应持续关注本人“苏康码”状况，如出现非绿码且符合转码条件的，应最迟于考试前一天转为绿码（</w:t>
      </w:r>
      <w:r>
        <w:rPr>
          <w:rFonts w:hint="eastAsia" w:ascii="仿宋_GB2312" w:hAnsi="Times New Roman" w:eastAsia="仿宋_GB2312"/>
          <w:sz w:val="32"/>
          <w:szCs w:val="32"/>
          <w:highlight w:val="none"/>
        </w:rPr>
        <w:t>可拨打苏</w:t>
      </w:r>
      <w:r>
        <w:rPr>
          <w:rFonts w:hint="default" w:ascii="Times New Roman" w:hAnsi="Times New Roman" w:eastAsia="仿宋_GB2312" w:cs="Times New Roman"/>
          <w:sz w:val="32"/>
          <w:szCs w:val="32"/>
          <w:highlight w:val="none"/>
        </w:rPr>
        <w:t>州12345便</w:t>
      </w:r>
      <w:r>
        <w:rPr>
          <w:rFonts w:hint="eastAsia" w:ascii="仿宋_GB2312" w:hAnsi="Times New Roman" w:eastAsia="仿宋_GB2312"/>
          <w:sz w:val="32"/>
          <w:szCs w:val="32"/>
          <w:highlight w:val="none"/>
        </w:rPr>
        <w:t>民服务热线进行咨询</w:t>
      </w:r>
      <w:r>
        <w:rPr>
          <w:rFonts w:hint="default" w:ascii="Times New Roman" w:hAnsi="Times New Roman" w:eastAsia="仿宋_GB2312" w:cs="Times New Roman"/>
          <w:sz w:val="32"/>
          <w:szCs w:val="32"/>
          <w:highlight w:val="none"/>
          <w:lang w:val="en-US" w:eastAsia="zh-CN"/>
        </w:rPr>
        <w:t>）方可参加考试，逾期未转为绿码的责任自负。外来考生（指14天内自省外和省内跨设区市前来或返回</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的考生，下同）应至少于考前14天起持续了解</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最新防疫要求，并严格按当地规定落实信息报备、抵达后健康监测、新冠肺炎病毒核酸检测（以下简称“核酸检测”）等要求，以免影响正常参加考试。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 外来考生考试当天除须本人“苏康码”为绿码、行程卡为绿卡、现场测量体温＜37.3℃且无干咳等可疑症状，并能提供考试开考前48小时内核酸检测阴性证明外，还应按</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1．不能现场出示本人当日“苏康码”绿码、行程卡绿卡或考试开考前48小时内新冠肺炎病毒核酸检测阴性证明的；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2．仍在隔离期的新冠肺炎确诊病例、疑似病例、无症状感染者及密切接触者、次密切接触者，未完全按</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疫情防控要求落实抵达后健康监测、核酸检测等防控措施的外来考生，以及其他因疫情相关原因被旅居地、笔试地点所在地管控不能到场的；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考生在报名网站下载打印笔试准考证前，应仔细阅读考试相关规定、防疫要求，下载打印笔试准考证即视为认同并签署《苏州市相城区2022年事业单位公开招聘工作人员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招聘主管部门或招聘单位在组织报名资格复审、考察体检等工作时，按照有关规定落实疫情防控要求，考生应当服从安排。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请考生持续关注新冠肺炎疫情动态和</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474" w:leftChars="303" w:hanging="838" w:hangingChars="262"/>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附件：苏州市相城区2022年事业单位公开招聘工作人员笔试考生新冠肺炎疫情防控承诺书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苏州市相城区人力资源和社会保障局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日</w:t>
      </w: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苏州市相城区2022年事业单位公开招聘工作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人员笔试考生新冠肺炎疫情防控承诺书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本人已认真阅读《苏州市相城区2022年事业单位公开招聘工作人员笔试考生新冠肺炎疫情防控告知书》（2022年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承 诺 人：在报名网站下载打印笔试准考证即视为本人签名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承诺时间：与在报名网站下载打印笔试准考证时间相一致</w:t>
      </w:r>
    </w:p>
    <w:sectPr>
      <w:pgSz w:w="11906" w:h="16838"/>
      <w:pgMar w:top="2041"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MWIyMTU2YTVhY2EyYTBjYWZmNTA5MjhjOGEyZTcifQ=="/>
  </w:docVars>
  <w:rsids>
    <w:rsidRoot w:val="00000000"/>
    <w:rsid w:val="025366FA"/>
    <w:rsid w:val="1C884E2E"/>
    <w:rsid w:val="236937BA"/>
    <w:rsid w:val="40F2736F"/>
    <w:rsid w:val="471F3A18"/>
    <w:rsid w:val="4BFA2CF5"/>
    <w:rsid w:val="525F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2791</Words>
  <Characters>2926</Characters>
  <Lines>0</Lines>
  <Paragraphs>0</Paragraphs>
  <TotalTime>0</TotalTime>
  <ScaleCrop>false</ScaleCrop>
  <LinksUpToDate>false</LinksUpToDate>
  <CharactersWithSpaces>2989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2022-05-31T06:58:00Z</dcterms:created>
  <dc:creator>fff</dc:creator>
  <cp:lastModifiedBy>Administrator</cp:lastModifiedBy>
  <dcterms:modified xsi:type="dcterms:W3CDTF">2022-05-31T09:51:05Z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BBF5503C6AF5414980357894AA3FE648</vt:lpwstr>
  </property>
</Properties>
</file>