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周口市农业科学院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8"/>
          <w:szCs w:val="48"/>
          <w:shd w:val="clear" w:color="auto" w:fill="FFFFFF"/>
          <w:lang w:val="en-US" w:eastAsia="zh-CN" w:bidi="ar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2022年人才引进公告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/>
          <w:spacing w:val="0"/>
          <w:kern w:val="0"/>
          <w:sz w:val="48"/>
          <w:szCs w:val="48"/>
          <w:shd w:val="clear" w:color="auto" w:fill="FFFFFF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根据《事业单位人事管理条例》《河南省事业单位公开招聘工作规程》和《周口市事业单位引进优秀青年人才实施办法》等相关规定，结合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周口市农业科学院人才工作需要，现面向社会公开引进高层次人才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名，特公告如下：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ascii="仿宋_GB2312" w:hAnsi="仿宋_GB2312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一、引进计划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本次共计划招聘博士、硕士研究生和副高级职称及以上高层次人才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名，享受周口市和单位引进人才优惠政策。具体引进计划详见人才需求登记表（附件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_GB2312" w:hAnsi="仿宋_GB2312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二、报名条件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（一）具有中华人民共和国国籍；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（二）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</w:rPr>
        <w:t>遵守宪法和法律，具有良好的品行和职业道德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（三）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</w:rPr>
        <w:t>有较强的专业理论功底和实践能力，能够适应岗位需要，具备岗位所需的综合素质、专业或技能条件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（四）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</w:rPr>
        <w:t>副高级职称以上高层次人才年龄为4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</w:rPr>
        <w:t>周岁以下，博士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  <w:lang w:eastAsia="zh-CN"/>
        </w:rPr>
        <w:t>及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</w:rPr>
        <w:t>硕士研究生年龄为35周岁以下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  <w:lang w:eastAsia="zh-CN"/>
        </w:rPr>
        <w:t>，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年龄计算时间截至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3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日；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8"/>
          <w:sz w:val="32"/>
          <w:szCs w:val="32"/>
          <w:shd w:val="clear" w:color="auto" w:fill="FFFFFF"/>
        </w:rPr>
        <w:t>（五）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所学专业、学历及相关条件与引进职位要求相符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原则上须在2022年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月31日前取得相应毕业证书和学位证书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（六）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</w:rPr>
        <w:t>报名人员第一学历为本科；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（七）身体健康，具有适应岗位要求的身体条件；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仿宋_GB2312" w:cs="微软雅黑"/>
          <w:i w:val="0"/>
          <w:iCs w:val="0"/>
          <w:caps w:val="0"/>
          <w:color w:val="333333"/>
          <w:spacing w:val="8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（八）符合引进岗位所需要的其他条件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九）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有下列情形之一者不得报考：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1、曾因犯罪受过刑事处罚的人员；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2、受党纪、政纪处分，处分期未满的；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3、因违法违纪正在接受调查处理的；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4、在各级招考中被认定有舞弊等严重违反招聘纪律行为的人员；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5、现役军人；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6、周口市内机关事业单位在编在岗人员；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7、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有关高校的分校、独立学院毕业生，委托培养、在职培养、定向培养和合作办学的毕业生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8、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法律、法规规定的其他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不适合引进的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情形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、其他不符合聘用条件的。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_GB2312" w:hAnsi="仿宋_GB2312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三、招聘程序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5"/>
          <w:rFonts w:ascii="仿宋_GB2312" w:hAnsi="仿宋_GB2312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（一）报名与资格审查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报考人员必须按照本人毕业证、学位证、身份证等相关证件显示的专业名称、个人情况填写报名信息，信息须真实准确。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1、报名方式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本次招聘采取网上报名方式进行。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填写报名表（附件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），并上传资料：本人有效身份证、第一学历和最高学历毕业证、学信网学历在线认证报告、学位证、资格证以及在职人员需提供单位同意报考的证明扫描件，请将以上材料打包成一个压缩文件，发送至邮箱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1383863</w:t>
      </w:r>
      <w:r>
        <w:rPr>
          <w:rFonts w:hint="default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0110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@163.com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，邮件名为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“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人才引进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+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姓名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+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报考岗位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名称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”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报名时间：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2022年6月3日8：00至6月10日18:00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逾期提交报名材料视为无效。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30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2、资格审核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本次招聘资格审核工作贯穿于考试聘用的全过程。报名人员提交的信息和提供的有关材料必须真实有效，如发现不符合报考条件或弄虚作假者，将随时取消面试或聘用资格，所造成的一切损失由应聘人员本人承担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30"/>
        <w:jc w:val="left"/>
        <w:textAlignment w:val="auto"/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确定测评人选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600" w:lineRule="exact"/>
        <w:ind w:firstLine="640" w:firstLineChars="200"/>
        <w:textAlignment w:val="auto"/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通过资格审查人员与岗位引进人数比例不高于6:1的，所有人员进入综合测评环节；比例高于6:1的，增加一轮专业测试，专业测试方式为现场笔试，试题由周口市农业科学院委托第三方进行出题并当场公布成绩。根据专业测试成绩，按照3:1的比例确定进入综合测评环节人员。专业测试成绩不计入总成绩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楷体" w:cs="微软雅黑"/>
          <w:i w:val="0"/>
          <w:iCs w:val="0"/>
          <w:caps w:val="0"/>
          <w:color w:val="333333"/>
          <w:spacing w:val="8"/>
          <w:sz w:val="32"/>
          <w:szCs w:val="32"/>
          <w:lang w:eastAsia="zh-CN"/>
        </w:rPr>
      </w:pPr>
      <w:r>
        <w:rPr>
          <w:rStyle w:val="5"/>
          <w:rFonts w:hint="eastAsia" w:ascii="仿宋_GB2312" w:hAnsi="仿宋_GB2312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（二）</w:t>
      </w:r>
      <w:r>
        <w:rPr>
          <w:rStyle w:val="5"/>
          <w:rFonts w:hint="eastAsia" w:ascii="仿宋_GB2312" w:hAnsi="仿宋_GB2312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综合测评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此次招才引智岗位采取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结构化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面试的方式进行。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综合测评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时间请及时关注周口市农业科学院官方网站，并保持手机畅通。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1、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测评</w:t>
      </w: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组织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周口市农业科学院成立招才引智工作领导小组，下设办公室，负责具体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测评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组织工作。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2、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测评</w:t>
      </w: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内容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测评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满分为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100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分，以现场答辩形式进行。主要对应聘人员的综合能力、应变能力、岗位匹配能力、沟通协调能力等要素进行测试。时间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分钟。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3、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测评</w:t>
      </w: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成绩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综合测评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工作小组成员现场打分，结束后统一公布成绩。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测评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人员成绩不低于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80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分，方可进入考察体检环节。无竞争性岗位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测评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成绩，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综合测评分数应达到所有岗位考生的平均分且不低于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80分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，方可进入考察体检环节。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5"/>
          <w:rFonts w:hint="eastAsia" w:ascii="仿宋_GB2312" w:hAnsi="仿宋_GB2312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（三）体检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根据面试成绩和引进计划，按拟招聘计划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：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的比例确定参加体检人员。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体检标准参照《公务员录用通用体检标准（试行）》执行。体检费用由考生自理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体检不合格者不得进入考察环节。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5"/>
          <w:rFonts w:hint="eastAsia" w:ascii="仿宋_GB2312" w:hAnsi="仿宋_GB2312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（四）考察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考察工作由周口市农业科学院统一组织实施。对体检合格人员按拟聘用计划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1:1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的比例进行考察。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考察合格人员若与其他单位签有劳动合同或就业协议的，需在考察期结束前由本人负责予以解除，并提供相关手续。如不能在规定时间内解除的，视为个人自动放弃聘用资格。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5"/>
          <w:rFonts w:hint="eastAsia" w:ascii="仿宋_GB2312" w:hAnsi="仿宋_GB2312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（五）公示聘用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对体检、考察合格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的拟引进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人员，在周口市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人事考试网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公示，公示期为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5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个工作日。公示无异议者，即确定为拟引进人员，按照招才引智相关程序进行聘用，最低服务期限为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5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年（含试用期）。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本公告未尽事宜，可通过电话或邮件垂询。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_GB2312" w:hAnsi="仿宋_GB2312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righ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周口市农业科学院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00" w:lineRule="exact"/>
        <w:ind w:left="0" w:right="0" w:firstLine="645"/>
        <w:jc w:val="righ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   202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日</w:t>
      </w:r>
    </w:p>
    <w:p/>
    <w:p/>
    <w:p/>
    <w:p/>
    <w:p/>
    <w:p/>
    <w:p/>
    <w:p/>
    <w:p/>
    <w:p/>
    <w:p/>
    <w:p/>
    <w:p/>
    <w:p/>
    <w:p/>
    <w:p>
      <w:r>
        <w:br w:type="page"/>
      </w:r>
    </w:p>
    <w:tbl>
      <w:tblPr>
        <w:tblStyle w:val="3"/>
        <w:tblpPr w:leftFromText="180" w:rightFromText="180" w:vertAnchor="text" w:horzAnchor="page" w:tblpX="420" w:tblpY="1012"/>
        <w:tblOverlap w:val="never"/>
        <w:tblW w:w="1131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584"/>
        <w:gridCol w:w="600"/>
        <w:gridCol w:w="566"/>
        <w:gridCol w:w="927"/>
        <w:gridCol w:w="607"/>
        <w:gridCol w:w="644"/>
        <w:gridCol w:w="644"/>
        <w:gridCol w:w="657"/>
        <w:gridCol w:w="1028"/>
        <w:gridCol w:w="1159"/>
        <w:gridCol w:w="751"/>
        <w:gridCol w:w="1429"/>
        <w:gridCol w:w="12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2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32"/>
                <w:szCs w:val="32"/>
                <w:lang w:eastAsia="zh-CN"/>
              </w:rPr>
              <w:t>附件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8" w:hRule="atLeast"/>
        </w:trPr>
        <w:tc>
          <w:tcPr>
            <w:tcW w:w="11311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周口市农业科学院2022年第一批人才引进岗位需求表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569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填报单位：周口市农业科学院</w:t>
            </w:r>
          </w:p>
        </w:tc>
        <w:tc>
          <w:tcPr>
            <w:tcW w:w="5621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5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用人单位</w:t>
            </w:r>
          </w:p>
        </w:tc>
        <w:tc>
          <w:tcPr>
            <w:tcW w:w="5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经费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形式</w:t>
            </w:r>
          </w:p>
        </w:tc>
        <w:tc>
          <w:tcPr>
            <w:tcW w:w="9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引进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计划</w:t>
            </w:r>
          </w:p>
        </w:tc>
        <w:tc>
          <w:tcPr>
            <w:tcW w:w="41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岗位要求</w:t>
            </w:r>
          </w:p>
        </w:tc>
        <w:tc>
          <w:tcPr>
            <w:tcW w:w="34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引进单位联系方式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</w:trPr>
        <w:tc>
          <w:tcPr>
            <w:tcW w:w="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年龄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电子邮箱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周口市人民政府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周口市农业科学院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专业技术01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作物遗传育种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全日制博士研究生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党 帅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0394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7829066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13838630110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lang w:val="en-US" w:eastAsia="zh-CN" w:bidi="ar"/>
              </w:rPr>
              <w:instrText xml:space="preserve"> HYPERLINK "mailto:13838630110@163.com" \o "mailto:13838630110@163.com"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sz w:val="16"/>
                <w:szCs w:val="16"/>
                <w:u w:val="none"/>
              </w:rPr>
              <w:t>13838630110@163.com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周口市人民政府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周口市农业科学院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专业技术02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作物遗传育种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硕士研究生，仅限“双一流”高校、中国农科院研究生院及河南农业大学毕业生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党 帅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0394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7829066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13838630110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lang w:val="en-US" w:eastAsia="zh-CN" w:bidi="ar"/>
              </w:rPr>
              <w:instrText xml:space="preserve"> HYPERLINK "mailto:13838630110@163.com"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sz w:val="16"/>
                <w:szCs w:val="16"/>
                <w:u w:val="none"/>
              </w:rPr>
              <w:t>13838630110@163.com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周口市人民政府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周口市农业科学院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专业技术03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预防兽医学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硕士研究生，仅限“双一流”高校、中国农科院研究生院及河南农业大学毕业生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党 帅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0394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7829066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13838630110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lang w:val="en-US" w:eastAsia="zh-CN" w:bidi="ar"/>
              </w:rPr>
              <w:instrText xml:space="preserve"> HYPERLINK "mailto:13838630110@163.com"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sz w:val="16"/>
                <w:szCs w:val="16"/>
                <w:u w:val="none"/>
              </w:rPr>
              <w:t>13838630110@163.com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6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周口市人民政府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周口市农业科学院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专业技术04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副高级职称及以上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微生物学或应用真菌学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博士研究生、副高级职称以上年龄为40周岁以下，硕士研究生年龄为35周岁以下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硕士研究生以上学历或副高级以上职称均可报名，其中硕士研究生仅限“双一流”高校、中国农科院研究生院及河南农业大学毕业生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党 帅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0394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7829066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13838630110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lang w:val="en-US" w:eastAsia="zh-CN" w:bidi="ar"/>
              </w:rPr>
              <w:instrText xml:space="preserve"> HYPERLINK "mailto:13838630110@163.com"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sz w:val="16"/>
                <w:szCs w:val="16"/>
                <w:u w:val="none"/>
              </w:rPr>
              <w:t>13838630110@163.com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周口市农业科学院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周口市农业科学院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专业技术05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副高级职称及以上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园艺学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博士研究生、副高级职称以上年龄为40周岁以下，硕士研究生年龄为35周岁以下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硕士研究生以上学历或副高级以上职称均可报名，其中硕士研究生仅限“双一流”高校、中国农科院研究生院及河南农业大学毕业生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党 帅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0394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7829066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13838630110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lang w:val="en-US" w:eastAsia="zh-CN" w:bidi="ar"/>
              </w:rPr>
              <w:instrText xml:space="preserve"> HYPERLINK "mailto:13838630110@163.com"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sz w:val="16"/>
                <w:szCs w:val="16"/>
                <w:u w:val="none"/>
              </w:rPr>
              <w:t>13838630110@163.com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113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共计引进 7 人</w:t>
            </w:r>
          </w:p>
        </w:tc>
      </w:tr>
    </w:tbl>
    <w:p/>
    <w:p/>
    <w:p/>
    <w:p/>
    <w:p/>
    <w:tbl>
      <w:tblPr>
        <w:tblStyle w:val="3"/>
        <w:tblpPr w:leftFromText="181" w:rightFromText="181" w:horzAnchor="margin" w:tblpXSpec="center" w:tblpYSpec="top"/>
        <w:tblW w:w="9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023"/>
        <w:gridCol w:w="415"/>
        <w:gridCol w:w="365"/>
        <w:gridCol w:w="715"/>
        <w:gridCol w:w="185"/>
        <w:gridCol w:w="899"/>
        <w:gridCol w:w="361"/>
        <w:gridCol w:w="841"/>
        <w:gridCol w:w="419"/>
        <w:gridCol w:w="716"/>
        <w:gridCol w:w="1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黑体" w:hAnsi="黑体" w:eastAsia="黑体" w:cs="黑体"/>
                <w:b w:val="0"/>
                <w:bCs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黑体" w:hAnsi="黑体" w:eastAsia="黑体" w:cs="黑体"/>
                <w:b w:val="0"/>
                <w:bCs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黑体" w:hAnsi="黑体" w:eastAsia="黑体" w:cs="黑体"/>
                <w:b w:val="0"/>
                <w:bCs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黑体" w:hAnsi="黑体" w:eastAsia="黑体" w:cs="黑体"/>
                <w:b w:val="0"/>
                <w:bCs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黑体" w:hAnsi="黑体" w:eastAsia="黑体" w:cs="黑体"/>
                <w:b w:val="0"/>
                <w:bCs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黑体" w:hAnsi="黑体" w:eastAsia="黑体" w:cs="黑体"/>
                <w:b w:val="0"/>
                <w:bCs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黑体" w:hAnsi="黑体" w:eastAsia="黑体" w:cs="黑体"/>
                <w:b w:val="0"/>
                <w:bCs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黑体" w:hAnsi="黑体" w:eastAsia="黑体" w:cs="黑体"/>
                <w:b w:val="0"/>
                <w:bCs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黑体" w:hAnsi="黑体" w:eastAsia="黑体" w:cs="黑体"/>
                <w:b w:val="0"/>
                <w:bCs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黑体" w:hAnsi="黑体" w:eastAsia="黑体" w:cs="黑体"/>
                <w:b w:val="0"/>
                <w:bCs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32"/>
                <w:szCs w:val="32"/>
                <w:lang w:eastAsia="zh-CN"/>
              </w:rPr>
              <w:t>附件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108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auto"/>
                <w:sz w:val="44"/>
                <w:szCs w:val="44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auto"/>
                <w:sz w:val="44"/>
                <w:szCs w:val="44"/>
                <w:lang w:eastAsia="zh-CN"/>
              </w:rPr>
              <w:t>周口市农业科学院引进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auto"/>
                <w:sz w:val="44"/>
                <w:szCs w:val="44"/>
              </w:rPr>
              <w:t>高层次人才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ascii="新宋体" w:hAnsi="新宋体" w:eastAsia="新宋体"/>
                <w:b/>
                <w:color w:val="auto"/>
                <w:sz w:val="44"/>
                <w:szCs w:val="44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auto"/>
                <w:sz w:val="44"/>
                <w:szCs w:val="44"/>
              </w:rPr>
              <w:t>报名登记表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4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姓名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性别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民族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927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照片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（一寸）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2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年月</w:t>
            </w: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籍贯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0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面貌</w:t>
            </w:r>
          </w:p>
        </w:tc>
        <w:tc>
          <w:tcPr>
            <w:tcW w:w="11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92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户籍所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在地</w:t>
            </w: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婚姻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状况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0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专业技术职称</w:t>
            </w:r>
          </w:p>
        </w:tc>
        <w:tc>
          <w:tcPr>
            <w:tcW w:w="11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92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2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身份证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号码</w:t>
            </w:r>
          </w:p>
        </w:tc>
        <w:tc>
          <w:tcPr>
            <w:tcW w:w="360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0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现工作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单位</w:t>
            </w:r>
          </w:p>
        </w:tc>
        <w:tc>
          <w:tcPr>
            <w:tcW w:w="306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现住址</w:t>
            </w:r>
          </w:p>
        </w:tc>
        <w:tc>
          <w:tcPr>
            <w:tcW w:w="396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手机号码</w:t>
            </w:r>
          </w:p>
        </w:tc>
        <w:tc>
          <w:tcPr>
            <w:tcW w:w="264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本科</w:t>
            </w:r>
            <w:r>
              <w:rPr>
                <w:rFonts w:hint="eastAsia" w:ascii="宋体" w:hAnsi="宋体"/>
                <w:color w:val="auto"/>
                <w:sz w:val="24"/>
              </w:rPr>
              <w:t>学历</w:t>
            </w:r>
          </w:p>
        </w:tc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毕业院校及专业</w:t>
            </w:r>
          </w:p>
        </w:tc>
        <w:tc>
          <w:tcPr>
            <w:tcW w:w="390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2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最高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学历</w:t>
            </w:r>
          </w:p>
        </w:tc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毕业院校及专业</w:t>
            </w:r>
          </w:p>
        </w:tc>
        <w:tc>
          <w:tcPr>
            <w:tcW w:w="3903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3" w:hRule="atLeast"/>
          <w:jc w:val="center"/>
        </w:trPr>
        <w:tc>
          <w:tcPr>
            <w:tcW w:w="12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学习经历</w:t>
            </w:r>
          </w:p>
        </w:tc>
        <w:tc>
          <w:tcPr>
            <w:tcW w:w="7866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3" w:hRule="atLeast"/>
          <w:jc w:val="center"/>
        </w:trPr>
        <w:tc>
          <w:tcPr>
            <w:tcW w:w="12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工作经历</w:t>
            </w:r>
          </w:p>
        </w:tc>
        <w:tc>
          <w:tcPr>
            <w:tcW w:w="7866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tbl>
      <w:tblPr>
        <w:tblStyle w:val="3"/>
        <w:tblW w:w="9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848"/>
        <w:gridCol w:w="962"/>
        <w:gridCol w:w="738"/>
        <w:gridCol w:w="812"/>
        <w:gridCol w:w="4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1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奖惩情况</w:t>
            </w:r>
          </w:p>
        </w:tc>
        <w:tc>
          <w:tcPr>
            <w:tcW w:w="784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6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Calibri" w:hAnsi="Calibri"/>
                <w:b w:val="0"/>
                <w:bCs w:val="0"/>
                <w:color w:val="auto"/>
                <w:sz w:val="24"/>
              </w:rPr>
              <w:t>家庭成员及主要社会关系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称谓</w:t>
            </w:r>
          </w:p>
        </w:tc>
        <w:tc>
          <w:tcPr>
            <w:tcW w:w="9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姓名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tabs>
                <w:tab w:val="left" w:pos="205"/>
                <w:tab w:val="center" w:pos="224"/>
              </w:tabs>
              <w:jc w:val="left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年龄</w:t>
            </w:r>
          </w:p>
        </w:tc>
        <w:tc>
          <w:tcPr>
            <w:tcW w:w="8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政治面貌</w:t>
            </w:r>
          </w:p>
        </w:tc>
        <w:tc>
          <w:tcPr>
            <w:tcW w:w="44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84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448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84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448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84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448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84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448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84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448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5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本人承诺</w:t>
            </w:r>
          </w:p>
        </w:tc>
        <w:tc>
          <w:tcPr>
            <w:tcW w:w="7848" w:type="dxa"/>
            <w:gridSpan w:val="5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482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本报名表所填写的信息准确无误，所提交的证件、资料、照片真实有效，若有虚假，所产生的一切后果由本人承担。</w:t>
            </w: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  </w:t>
            </w: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                               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本人签名：                    </w:t>
            </w:r>
          </w:p>
          <w:p>
            <w:pPr>
              <w:ind w:firstLine="480" w:firstLineChars="0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招聘单位资格审核意见</w:t>
            </w:r>
          </w:p>
        </w:tc>
        <w:tc>
          <w:tcPr>
            <w:tcW w:w="7848" w:type="dxa"/>
            <w:gridSpan w:val="5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   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/>
                <w:color w:val="auto"/>
                <w:sz w:val="24"/>
              </w:rPr>
              <w:t>（盖章）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                   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 年      月      日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200D14"/>
    <w:multiLevelType w:val="singleLevel"/>
    <w:tmpl w:val="9F200D1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489BDBD"/>
    <w:multiLevelType w:val="singleLevel"/>
    <w:tmpl w:val="0489BDBD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6B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2022-06-02T08:08:00Z</dcterms:created>
  <dc:creator>86166</dc:creator>
  <cp:lastModifiedBy>86166</cp:lastModifiedBy>
  <dcterms:modified xsi:type="dcterms:W3CDTF">2022-06-02T08:08:12Z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2052-11.1.0.11220</vt:lpwstr>
  </property>
  <property fmtid="{D5CDD505-2E9C-101B-9397-08002B2CF9AE}" pid="3" name="ICV">
    <vt:lpwstr>E2B5453AECD1406F9D26A5C32E9FA8F9</vt:lpwstr>
  </property>
</Properties>
</file>