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0"/>
          <w:szCs w:val="40"/>
          <w:lang w:val="en-US" w:eastAsia="zh-CN"/>
        </w:rPr>
      </w:pPr>
      <w:r>
        <w:rPr>
          <w:rFonts w:hint="eastAsia" w:asciiTheme="majorEastAsia" w:hAnsiTheme="majorEastAsia" w:eastAsiaTheme="majorEastAsia" w:cstheme="majorEastAsia"/>
          <w:b/>
          <w:sz w:val="40"/>
          <w:szCs w:val="40"/>
          <w:lang w:val="en-US" w:eastAsia="zh-CN"/>
        </w:rPr>
        <w:t xml:space="preserve">    </w:t>
      </w:r>
      <w:r>
        <w:rPr>
          <w:rFonts w:hint="eastAsia" w:asciiTheme="majorEastAsia" w:hAnsiTheme="majorEastAsia" w:eastAsiaTheme="majorEastAsia" w:cstheme="majorEastAsia"/>
          <w:b/>
          <w:sz w:val="40"/>
          <w:szCs w:val="40"/>
        </w:rPr>
        <w:t>中化学土木工程有限公司所属</w:t>
      </w:r>
      <w:r>
        <w:rPr>
          <w:rFonts w:hint="eastAsia" w:asciiTheme="majorEastAsia" w:hAnsiTheme="majorEastAsia" w:eastAsiaTheme="majorEastAsia" w:cstheme="majorEastAsia"/>
          <w:b/>
          <w:sz w:val="40"/>
          <w:szCs w:val="40"/>
          <w:lang w:val="en-US" w:eastAsia="zh-CN"/>
        </w:rPr>
        <w:t>企业</w:t>
      </w:r>
    </w:p>
    <w:p>
      <w:pPr>
        <w:ind w:firstLine="2811" w:firstLineChars="700"/>
        <w:jc w:val="both"/>
        <w:rPr>
          <w:rFonts w:hint="eastAsia" w:asciiTheme="majorEastAsia" w:hAnsiTheme="majorEastAsia" w:eastAsiaTheme="majorEastAsia" w:cstheme="majorEastAsia"/>
          <w:b/>
          <w:sz w:val="40"/>
          <w:szCs w:val="40"/>
        </w:rPr>
      </w:pPr>
      <w:r>
        <w:rPr>
          <w:rFonts w:hint="eastAsia" w:asciiTheme="majorEastAsia" w:hAnsiTheme="majorEastAsia" w:eastAsiaTheme="majorEastAsia" w:cstheme="majorEastAsia"/>
          <w:b/>
          <w:sz w:val="40"/>
          <w:szCs w:val="40"/>
          <w:lang w:val="en-US" w:eastAsia="zh-CN"/>
        </w:rPr>
        <w:t>经理层</w:t>
      </w:r>
      <w:r>
        <w:rPr>
          <w:rFonts w:hint="eastAsia" w:asciiTheme="majorEastAsia" w:hAnsiTheme="majorEastAsia" w:eastAsiaTheme="majorEastAsia" w:cstheme="majorEastAsia"/>
          <w:b/>
          <w:sz w:val="40"/>
          <w:szCs w:val="40"/>
        </w:rPr>
        <w:t>任职条件说明</w:t>
      </w:r>
    </w:p>
    <w:p>
      <w:pPr>
        <w:jc w:val="both"/>
        <w:rPr>
          <w:rFonts w:hint="eastAsia" w:asciiTheme="majorEastAsia" w:hAnsiTheme="majorEastAsia" w:eastAsiaTheme="majorEastAsia" w:cstheme="majorEastAsia"/>
          <w:b/>
          <w:sz w:val="36"/>
          <w:szCs w:val="36"/>
          <w:lang w:val="en-US" w:eastAsia="zh-CN"/>
        </w:rPr>
      </w:pPr>
    </w:p>
    <w:p>
      <w:pPr>
        <w:jc w:val="both"/>
        <w:rPr>
          <w:sz w:val="28"/>
          <w:szCs w:val="28"/>
        </w:rPr>
      </w:pPr>
      <w:r>
        <w:rPr>
          <w:rFonts w:hint="eastAsia" w:asciiTheme="majorEastAsia" w:hAnsiTheme="majorEastAsia" w:eastAsiaTheme="majorEastAsia" w:cstheme="majorEastAsia"/>
          <w:b/>
          <w:sz w:val="36"/>
          <w:szCs w:val="36"/>
          <w:lang w:val="en-US" w:eastAsia="zh-CN"/>
        </w:rPr>
        <w:t>一、中化学曙光建设有限公司</w:t>
      </w:r>
    </w:p>
    <w:p>
      <w:pPr>
        <w:ind w:firstLine="560" w:firstLineChars="200"/>
        <w:textAlignment w:val="baseline"/>
        <w:rPr>
          <w:rFonts w:ascii="黑体" w:hAnsi="黑体" w:eastAsia="黑体" w:cs="黑体"/>
          <w:bCs/>
          <w:sz w:val="28"/>
          <w:szCs w:val="28"/>
        </w:rPr>
      </w:pPr>
      <w:r>
        <w:rPr>
          <w:rFonts w:hint="eastAsia" w:ascii="黑体" w:hAnsi="黑体" w:eastAsia="黑体" w:cs="黑体"/>
          <w:bCs/>
          <w:sz w:val="28"/>
          <w:szCs w:val="28"/>
        </w:rPr>
        <w:t>招聘岗位1：副总经理(</w:t>
      </w:r>
      <w:r>
        <w:rPr>
          <w:rFonts w:hint="eastAsia" w:ascii="黑体" w:hAnsi="黑体" w:eastAsia="黑体" w:cs="黑体"/>
          <w:bCs/>
          <w:sz w:val="28"/>
          <w:szCs w:val="28"/>
          <w:lang w:val="en-US" w:eastAsia="zh-CN"/>
        </w:rPr>
        <w:t>经理层，</w:t>
      </w:r>
      <w:r>
        <w:rPr>
          <w:rFonts w:hint="eastAsia" w:ascii="黑体" w:hAnsi="黑体" w:eastAsia="黑体" w:cs="黑体"/>
          <w:bCs/>
          <w:sz w:val="28"/>
          <w:szCs w:val="28"/>
        </w:rPr>
        <w:t>分管市场开发）</w:t>
      </w:r>
    </w:p>
    <w:p>
      <w:pPr>
        <w:ind w:firstLine="562" w:firstLineChars="200"/>
        <w:textAlignment w:val="baseline"/>
        <w:rPr>
          <w:rFonts w:ascii="仿宋_GB2312" w:eastAsia="仿宋_GB2312"/>
          <w:b/>
          <w:bCs/>
          <w:sz w:val="28"/>
          <w:szCs w:val="28"/>
        </w:rPr>
      </w:pPr>
      <w:r>
        <w:rPr>
          <w:rFonts w:hint="eastAsia" w:ascii="仿宋_GB2312" w:eastAsia="仿宋_GB2312"/>
          <w:b/>
          <w:bCs/>
          <w:sz w:val="28"/>
          <w:szCs w:val="28"/>
        </w:rPr>
        <w:t>岗位职责：</w:t>
      </w:r>
    </w:p>
    <w:p>
      <w:pPr>
        <w:ind w:firstLine="560" w:firstLineChars="200"/>
        <w:textAlignment w:val="baseline"/>
        <w:rPr>
          <w:rFonts w:ascii="仿宋_GB2312" w:eastAsia="仿宋_GB2312"/>
          <w:sz w:val="28"/>
          <w:szCs w:val="28"/>
        </w:rPr>
      </w:pPr>
      <w:r>
        <w:rPr>
          <w:rFonts w:hint="eastAsia" w:ascii="仿宋_GB2312" w:eastAsia="仿宋_GB2312"/>
          <w:sz w:val="28"/>
          <w:szCs w:val="28"/>
        </w:rPr>
        <w:t>1.负责公司市场开发与营销工作，完成公司下达的各项市场开发和新签合同额以及其他相关经济指标；</w:t>
      </w:r>
    </w:p>
    <w:p>
      <w:pPr>
        <w:ind w:firstLine="560" w:firstLineChars="200"/>
        <w:textAlignment w:val="baseline"/>
        <w:rPr>
          <w:rFonts w:ascii="仿宋_GB2312" w:eastAsia="仿宋_GB2312"/>
          <w:sz w:val="28"/>
          <w:szCs w:val="28"/>
        </w:rPr>
      </w:pPr>
      <w:r>
        <w:rPr>
          <w:rFonts w:hint="eastAsia" w:ascii="仿宋_GB2312" w:eastAsia="仿宋_GB2312"/>
          <w:sz w:val="28"/>
          <w:szCs w:val="28"/>
        </w:rPr>
        <w:t>2.负责组织制定公司市场开发和营销工作等规章制度，并督导实施；</w:t>
      </w:r>
    </w:p>
    <w:p>
      <w:pPr>
        <w:ind w:firstLine="560" w:firstLineChars="200"/>
        <w:textAlignment w:val="baseline"/>
        <w:rPr>
          <w:rFonts w:ascii="仿宋_GB2312" w:eastAsia="仿宋_GB2312"/>
          <w:sz w:val="28"/>
          <w:szCs w:val="28"/>
        </w:rPr>
      </w:pPr>
      <w:r>
        <w:rPr>
          <w:rFonts w:hint="eastAsia" w:ascii="仿宋_GB2312" w:eastAsia="仿宋_GB2312"/>
          <w:sz w:val="28"/>
          <w:szCs w:val="28"/>
        </w:rPr>
        <w:t>3.负责组织研究国家宏观经济形势、行业政策环境、商业模式、区域市场调研，负责组织编制公司年度经营开发计划，制定市场营销策略；</w:t>
      </w:r>
    </w:p>
    <w:p>
      <w:pPr>
        <w:ind w:firstLine="560" w:firstLineChars="200"/>
        <w:textAlignment w:val="baseline"/>
        <w:rPr>
          <w:rFonts w:ascii="仿宋_GB2312" w:eastAsia="仿宋_GB2312"/>
          <w:sz w:val="28"/>
          <w:szCs w:val="28"/>
        </w:rPr>
      </w:pPr>
      <w:r>
        <w:rPr>
          <w:rFonts w:hint="eastAsia" w:ascii="仿宋_GB2312" w:eastAsia="仿宋_GB2312"/>
          <w:sz w:val="28"/>
          <w:szCs w:val="28"/>
        </w:rPr>
        <w:t>4.负责组织重大项目攻关活动、营销策划等事宜，维护政府、金融机构和客户关系；</w:t>
      </w:r>
    </w:p>
    <w:p>
      <w:pPr>
        <w:ind w:firstLine="560" w:firstLineChars="200"/>
        <w:textAlignment w:val="baseline"/>
        <w:rPr>
          <w:rFonts w:ascii="仿宋_GB2312" w:eastAsia="仿宋_GB2312"/>
          <w:sz w:val="28"/>
          <w:szCs w:val="28"/>
        </w:rPr>
      </w:pPr>
      <w:r>
        <w:rPr>
          <w:rFonts w:hint="eastAsia" w:ascii="仿宋_GB2312" w:eastAsia="仿宋_GB2312"/>
          <w:sz w:val="28"/>
          <w:szCs w:val="28"/>
        </w:rPr>
        <w:t>5.负责项目信息搜集、尽职调查、可行性研究、投标组织、合同谈判等市场开发工作；</w:t>
      </w:r>
    </w:p>
    <w:p>
      <w:pPr>
        <w:ind w:firstLine="560" w:firstLineChars="200"/>
        <w:textAlignment w:val="baseline"/>
        <w:rPr>
          <w:rFonts w:ascii="仿宋_GB2312" w:eastAsia="仿宋_GB2312"/>
          <w:sz w:val="28"/>
          <w:szCs w:val="28"/>
        </w:rPr>
      </w:pPr>
      <w:r>
        <w:rPr>
          <w:rFonts w:hint="eastAsia" w:ascii="仿宋_GB2312" w:eastAsia="仿宋_GB2312"/>
          <w:sz w:val="28"/>
          <w:szCs w:val="28"/>
        </w:rPr>
        <w:t>6.负责资质管理工作；</w:t>
      </w:r>
    </w:p>
    <w:p>
      <w:pPr>
        <w:ind w:firstLine="560" w:firstLineChars="200"/>
        <w:textAlignment w:val="baseline"/>
        <w:rPr>
          <w:rFonts w:ascii="仿宋_GB2312" w:eastAsia="仿宋_GB2312"/>
          <w:sz w:val="28"/>
          <w:szCs w:val="28"/>
        </w:rPr>
      </w:pPr>
      <w:r>
        <w:rPr>
          <w:rFonts w:hint="eastAsia" w:ascii="仿宋_GB2312" w:eastAsia="仿宋_GB2312"/>
          <w:sz w:val="28"/>
          <w:szCs w:val="28"/>
        </w:rPr>
        <w:t>7.完成总经理交办的其他工作。</w:t>
      </w:r>
    </w:p>
    <w:p>
      <w:pPr>
        <w:ind w:firstLine="562" w:firstLineChars="200"/>
        <w:textAlignment w:val="baseline"/>
        <w:rPr>
          <w:rFonts w:ascii="仿宋_GB2312" w:eastAsia="仿宋_GB2312"/>
          <w:sz w:val="28"/>
          <w:szCs w:val="28"/>
        </w:rPr>
      </w:pPr>
      <w:r>
        <w:rPr>
          <w:rFonts w:hint="eastAsia" w:ascii="仿宋_GB2312" w:eastAsia="仿宋_GB2312"/>
          <w:b/>
          <w:bCs/>
          <w:sz w:val="28"/>
          <w:szCs w:val="28"/>
        </w:rPr>
        <w:t>任职资格条件</w:t>
      </w:r>
      <w:r>
        <w:rPr>
          <w:rFonts w:hint="eastAsia" w:ascii="仿宋_GB2312" w:eastAsia="仿宋_GB2312"/>
          <w:sz w:val="28"/>
          <w:szCs w:val="28"/>
        </w:rPr>
        <w:t>：</w:t>
      </w:r>
    </w:p>
    <w:p>
      <w:pPr>
        <w:ind w:firstLine="560" w:firstLineChars="200"/>
        <w:textAlignment w:val="baseline"/>
        <w:rPr>
          <w:rFonts w:ascii="仿宋_GB2312" w:eastAsia="仿宋_GB2312"/>
          <w:sz w:val="28"/>
          <w:szCs w:val="28"/>
        </w:rPr>
      </w:pPr>
      <w:r>
        <w:rPr>
          <w:rFonts w:hint="eastAsia" w:ascii="仿宋_GB2312" w:eastAsia="仿宋_GB2312"/>
          <w:sz w:val="28"/>
          <w:szCs w:val="28"/>
        </w:rPr>
        <w:t>1.大学本科及以上学历，土木工程</w:t>
      </w:r>
      <w:r>
        <w:rPr>
          <w:rFonts w:hint="eastAsia" w:ascii="仿宋_GB2312" w:eastAsia="仿宋_GB2312"/>
          <w:sz w:val="28"/>
          <w:szCs w:val="28"/>
          <w:lang w:eastAsia="zh-CN"/>
        </w:rPr>
        <w:t>（</w:t>
      </w:r>
      <w:r>
        <w:rPr>
          <w:rFonts w:hint="eastAsia" w:ascii="仿宋_GB2312" w:eastAsia="仿宋_GB2312"/>
          <w:sz w:val="28"/>
          <w:szCs w:val="28"/>
          <w:lang w:val="en-US" w:eastAsia="zh-CN"/>
        </w:rPr>
        <w:t>建筑工程</w:t>
      </w:r>
      <w:r>
        <w:rPr>
          <w:rFonts w:hint="eastAsia" w:ascii="仿宋_GB2312" w:eastAsia="仿宋_GB2312"/>
          <w:sz w:val="28"/>
          <w:szCs w:val="28"/>
          <w:lang w:eastAsia="zh-CN"/>
        </w:rPr>
        <w:t>）</w:t>
      </w:r>
      <w:r>
        <w:rPr>
          <w:rFonts w:hint="eastAsia" w:ascii="仿宋_GB2312" w:eastAsia="仿宋_GB2312"/>
          <w:sz w:val="28"/>
          <w:szCs w:val="28"/>
        </w:rPr>
        <w:t>、市场营销、经济管理等相关专业，具有高级及以上职称。</w:t>
      </w:r>
    </w:p>
    <w:p>
      <w:pPr>
        <w:ind w:firstLine="560" w:firstLineChars="200"/>
        <w:textAlignment w:val="baseline"/>
        <w:rPr>
          <w:rFonts w:ascii="仿宋_GB2312" w:eastAsia="仿宋_GB2312"/>
          <w:sz w:val="28"/>
          <w:szCs w:val="28"/>
        </w:rPr>
      </w:pPr>
      <w:r>
        <w:rPr>
          <w:rFonts w:hint="eastAsia" w:ascii="仿宋_GB2312" w:eastAsia="仿宋_GB2312"/>
          <w:sz w:val="28"/>
          <w:szCs w:val="28"/>
        </w:rPr>
        <w:t>2.8年以上工作经验，5年及以上营销管理工作经验；</w:t>
      </w:r>
      <w:r>
        <w:rPr>
          <w:rFonts w:ascii="仿宋_GB2312" w:eastAsia="仿宋_GB2312"/>
          <w:sz w:val="28"/>
          <w:szCs w:val="28"/>
        </w:rPr>
        <w:t>年龄原则上不超过</w:t>
      </w:r>
      <w:r>
        <w:rPr>
          <w:rFonts w:hint="eastAsia" w:ascii="仿宋_GB2312" w:eastAsia="仿宋_GB2312"/>
          <w:sz w:val="28"/>
          <w:szCs w:val="28"/>
        </w:rPr>
        <w:t>50</w:t>
      </w:r>
      <w:r>
        <w:rPr>
          <w:rFonts w:ascii="仿宋_GB2312" w:eastAsia="仿宋_GB2312"/>
          <w:sz w:val="28"/>
          <w:szCs w:val="28"/>
        </w:rPr>
        <w:t>周岁，特别优秀的可适当放宽。</w:t>
      </w:r>
    </w:p>
    <w:p>
      <w:pPr>
        <w:ind w:firstLine="560" w:firstLineChars="200"/>
        <w:textAlignment w:val="baseline"/>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一般应具有中央企业或地方大型国有企业或同等</w:t>
      </w:r>
      <w:r>
        <w:rPr>
          <w:rFonts w:hint="eastAsia" w:ascii="仿宋_GB2312" w:eastAsia="仿宋_GB2312"/>
          <w:sz w:val="28"/>
          <w:szCs w:val="28"/>
        </w:rPr>
        <w:t>规模</w:t>
      </w:r>
      <w:r>
        <w:rPr>
          <w:rFonts w:ascii="仿宋_GB2312" w:eastAsia="仿宋_GB2312"/>
          <w:sz w:val="28"/>
          <w:szCs w:val="28"/>
        </w:rPr>
        <w:t>企业同等职级岗位任职经历，或在下一层级岗位工作3年以上，未满3年的一般应当在下一层级岗位和</w:t>
      </w:r>
      <w:r>
        <w:rPr>
          <w:rFonts w:hint="eastAsia" w:ascii="仿宋_GB2312" w:eastAsia="仿宋_GB2312"/>
          <w:sz w:val="28"/>
          <w:szCs w:val="28"/>
          <w:lang w:eastAsia="zh-CN"/>
        </w:rPr>
        <w:t>下两层级</w:t>
      </w:r>
      <w:r>
        <w:rPr>
          <w:rFonts w:ascii="仿宋_GB2312" w:eastAsia="仿宋_GB2312"/>
          <w:sz w:val="28"/>
          <w:szCs w:val="28"/>
        </w:rPr>
        <w:t>岗位工作累计5年以上</w:t>
      </w:r>
      <w:r>
        <w:rPr>
          <w:rFonts w:hint="eastAsia" w:ascii="仿宋_GB2312" w:eastAsia="仿宋_GB2312"/>
          <w:sz w:val="28"/>
          <w:szCs w:val="28"/>
        </w:rPr>
        <w:t>且在</w:t>
      </w:r>
      <w:r>
        <w:rPr>
          <w:rFonts w:ascii="仿宋_GB2312" w:eastAsia="仿宋_GB2312"/>
          <w:sz w:val="28"/>
          <w:szCs w:val="28"/>
        </w:rPr>
        <w:t>下一层级岗位工作</w:t>
      </w:r>
      <w:r>
        <w:rPr>
          <w:rFonts w:hint="eastAsia" w:ascii="仿宋_GB2312" w:eastAsia="仿宋_GB2312"/>
          <w:sz w:val="28"/>
          <w:szCs w:val="28"/>
        </w:rPr>
        <w:t>1</w:t>
      </w:r>
      <w:r>
        <w:rPr>
          <w:rFonts w:ascii="仿宋_GB2312" w:eastAsia="仿宋_GB2312"/>
          <w:sz w:val="28"/>
          <w:szCs w:val="28"/>
        </w:rPr>
        <w:t>年</w:t>
      </w:r>
      <w:r>
        <w:rPr>
          <w:rFonts w:hint="eastAsia" w:ascii="仿宋_GB2312" w:eastAsia="仿宋_GB2312"/>
          <w:sz w:val="28"/>
          <w:szCs w:val="28"/>
          <w:lang w:eastAsia="zh-CN"/>
        </w:rPr>
        <w:t>及</w:t>
      </w:r>
      <w:r>
        <w:rPr>
          <w:rFonts w:ascii="仿宋_GB2312" w:eastAsia="仿宋_GB2312"/>
          <w:sz w:val="28"/>
          <w:szCs w:val="28"/>
        </w:rPr>
        <w:t>以上。</w:t>
      </w:r>
    </w:p>
    <w:p>
      <w:pPr>
        <w:ind w:firstLine="560" w:firstLineChars="200"/>
        <w:textAlignment w:val="baseline"/>
        <w:rPr>
          <w:rFonts w:ascii="仿宋_GB2312" w:eastAsia="仿宋_GB2312"/>
          <w:sz w:val="28"/>
          <w:szCs w:val="28"/>
        </w:rPr>
      </w:pPr>
      <w:r>
        <w:rPr>
          <w:rFonts w:hint="eastAsia" w:ascii="仿宋_GB2312" w:eastAsia="仿宋_GB2312"/>
          <w:sz w:val="28"/>
          <w:szCs w:val="28"/>
        </w:rPr>
        <w:t>4.精通招投标运作流程，熟悉建筑施工市场特点及业务状况，了解业务发展前景，熟悉施工总承包经营模式及管理体系。</w:t>
      </w:r>
      <w:r>
        <w:rPr>
          <w:rFonts w:ascii="仿宋_GB2312" w:eastAsia="仿宋_GB2312"/>
          <w:sz w:val="28"/>
          <w:szCs w:val="28"/>
        </w:rPr>
        <w:t xml:space="preserve"> </w:t>
      </w:r>
    </w:p>
    <w:p>
      <w:pPr>
        <w:ind w:firstLine="560" w:firstLineChars="200"/>
        <w:textAlignment w:val="baseline"/>
        <w:rPr>
          <w:rFonts w:ascii="仿宋_GB2312" w:eastAsia="仿宋_GB2312"/>
          <w:sz w:val="28"/>
          <w:szCs w:val="28"/>
        </w:rPr>
      </w:pPr>
      <w:r>
        <w:rPr>
          <w:rFonts w:hint="eastAsia" w:ascii="仿宋_GB2312" w:eastAsia="仿宋_GB2312"/>
          <w:sz w:val="28"/>
          <w:szCs w:val="28"/>
        </w:rPr>
        <w:t>5.具有较高的政治素养和政策水平，遵纪守法、坚持原则、爱岗敬业、有良好的保密意识。具有良好的战略眼光、领导能力、判断与决策能力、人际能力、沟通能力、计划与执行能力、学习和创新能力。</w:t>
      </w:r>
    </w:p>
    <w:p>
      <w:pPr>
        <w:ind w:firstLine="560" w:firstLineChars="200"/>
        <w:textAlignment w:val="baseline"/>
        <w:rPr>
          <w:rFonts w:ascii="仿宋_GB2312" w:eastAsia="仿宋_GB2312"/>
          <w:sz w:val="28"/>
          <w:szCs w:val="28"/>
        </w:rPr>
      </w:pPr>
      <w:r>
        <w:rPr>
          <w:rFonts w:hint="eastAsia" w:ascii="仿宋_GB2312" w:eastAsia="仿宋_GB2312"/>
          <w:sz w:val="28"/>
          <w:szCs w:val="28"/>
        </w:rPr>
        <w:t>6.身体、心理健康，能适应加班和出差工作。</w:t>
      </w:r>
    </w:p>
    <w:p>
      <w:pPr>
        <w:ind w:firstLine="560" w:firstLineChars="200"/>
        <w:textAlignment w:val="baseline"/>
        <w:rPr>
          <w:rFonts w:ascii="仿宋_GB2312" w:eastAsia="仿宋_GB2312"/>
          <w:sz w:val="28"/>
          <w:szCs w:val="28"/>
        </w:rPr>
      </w:pPr>
      <w:r>
        <w:rPr>
          <w:rFonts w:hint="eastAsia" w:ascii="仿宋_GB2312" w:eastAsia="仿宋_GB2312"/>
          <w:sz w:val="28"/>
          <w:szCs w:val="28"/>
        </w:rPr>
        <w:t>7.有大型施工项目营销策划业绩经验者优先，具有良好的公共关系资源者优先；特别优秀者可酌情放宽有关条件。</w:t>
      </w:r>
    </w:p>
    <w:p>
      <w:pPr>
        <w:rPr>
          <w:rFonts w:hint="eastAsia" w:asciiTheme="majorEastAsia" w:hAnsiTheme="majorEastAsia" w:eastAsiaTheme="majorEastAsia" w:cstheme="majorEastAsia"/>
          <w:b/>
          <w:bCs/>
          <w:sz w:val="36"/>
          <w:szCs w:val="36"/>
          <w:lang w:val="en-US" w:eastAsia="zh-CN"/>
        </w:rPr>
      </w:pPr>
    </w:p>
    <w:p>
      <w:pPr>
        <w:rPr>
          <w:rFonts w:hint="eastAsia" w:asciiTheme="majorEastAsia" w:hAnsiTheme="majorEastAsia" w:eastAsiaTheme="majorEastAsia" w:cstheme="majorEastAsia"/>
          <w:b/>
          <w:bCs/>
          <w:sz w:val="36"/>
          <w:szCs w:val="36"/>
          <w:lang w:val="en-US" w:eastAsia="zh-CN"/>
        </w:rPr>
      </w:pPr>
    </w:p>
    <w:p>
      <w:pPr>
        <w:rPr>
          <w:rFonts w:hint="eastAsia" w:asciiTheme="majorEastAsia" w:hAnsiTheme="majorEastAsia" w:eastAsiaTheme="majorEastAsia" w:cstheme="majorEastAsia"/>
          <w:b/>
          <w:bCs/>
          <w:sz w:val="36"/>
          <w:szCs w:val="36"/>
          <w:lang w:val="en-US" w:eastAsia="zh-CN"/>
        </w:rPr>
      </w:pPr>
    </w:p>
    <w:p>
      <w:pPr>
        <w:rPr>
          <w:rFonts w:hint="eastAsia" w:asciiTheme="majorEastAsia" w:hAnsiTheme="majorEastAsia" w:eastAsiaTheme="majorEastAsia" w:cstheme="majorEastAsia"/>
          <w:b/>
          <w:bCs/>
          <w:sz w:val="36"/>
          <w:szCs w:val="36"/>
          <w:lang w:val="en-US" w:eastAsia="zh-CN"/>
        </w:rPr>
      </w:pPr>
    </w:p>
    <w:p>
      <w:pPr>
        <w:rPr>
          <w:rFonts w:hint="eastAsia" w:asciiTheme="majorEastAsia" w:hAnsiTheme="majorEastAsia" w:eastAsiaTheme="majorEastAsia" w:cstheme="majorEastAsia"/>
          <w:b/>
          <w:bCs/>
          <w:sz w:val="36"/>
          <w:szCs w:val="36"/>
          <w:lang w:val="en-US" w:eastAsia="zh-CN"/>
        </w:rPr>
      </w:pPr>
    </w:p>
    <w:p>
      <w:pPr>
        <w:rPr>
          <w:rFonts w:hint="eastAsia" w:asciiTheme="majorEastAsia" w:hAnsiTheme="majorEastAsia" w:eastAsiaTheme="majorEastAsia" w:cstheme="majorEastAsia"/>
          <w:b/>
          <w:bCs/>
          <w:sz w:val="36"/>
          <w:szCs w:val="36"/>
          <w:lang w:val="en-US" w:eastAsia="zh-CN"/>
        </w:rPr>
      </w:pPr>
    </w:p>
    <w:p>
      <w:pPr>
        <w:rPr>
          <w:rFonts w:hint="eastAsia" w:asciiTheme="majorEastAsia" w:hAnsiTheme="majorEastAsia" w:eastAsiaTheme="majorEastAsia" w:cstheme="majorEastAsia"/>
          <w:b/>
          <w:bCs/>
          <w:sz w:val="36"/>
          <w:szCs w:val="36"/>
          <w:lang w:val="en-US" w:eastAsia="zh-CN"/>
        </w:rPr>
      </w:pPr>
    </w:p>
    <w:p>
      <w:pPr>
        <w:rPr>
          <w:rFonts w:hint="eastAsia" w:asciiTheme="majorEastAsia" w:hAnsiTheme="majorEastAsia" w:eastAsiaTheme="majorEastAsia" w:cstheme="majorEastAsia"/>
          <w:b/>
          <w:bCs/>
          <w:sz w:val="36"/>
          <w:szCs w:val="36"/>
          <w:lang w:val="en-US" w:eastAsia="zh-CN"/>
        </w:rPr>
      </w:pPr>
    </w:p>
    <w:p>
      <w:pP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二、</w:t>
      </w:r>
      <w:r>
        <w:rPr>
          <w:rFonts w:hint="eastAsia" w:asciiTheme="majorEastAsia" w:hAnsiTheme="majorEastAsia" w:eastAsiaTheme="majorEastAsia" w:cstheme="majorEastAsia"/>
          <w:b/>
          <w:bCs/>
          <w:sz w:val="36"/>
          <w:szCs w:val="36"/>
        </w:rPr>
        <w:t>中化学土木工程有限公司环境工程分公司</w:t>
      </w:r>
    </w:p>
    <w:p>
      <w:pPr>
        <w:spacing w:line="580" w:lineRule="exact"/>
        <w:textAlignment w:val="baseline"/>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招聘岗位1：总经理</w:t>
      </w:r>
    </w:p>
    <w:p>
      <w:pPr>
        <w:spacing w:line="58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岗位职责：</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1.完成土木公司下达的各项经济和管理指标。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2.主持环境工程分公司经理层工作。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3.行使土木公司赋予的环境工程分公司总经理职权，组织落实公司决议事项。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4.组织实施环境工程分公司年度经营计划和管理方案。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5.拟订环境工程分公司内部管理机构设置方案。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6.拟订环境工程分公司的基本管理制度，制定境工程分公司的具体规章。</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7.组织开</w:t>
      </w:r>
      <w:bookmarkStart w:id="0" w:name="_GoBack"/>
      <w:bookmarkEnd w:id="0"/>
      <w:r>
        <w:rPr>
          <w:rFonts w:hint="eastAsia" w:ascii="仿宋_GB2312" w:hAnsi="仿宋_GB2312" w:eastAsia="仿宋_GB2312" w:cs="仿宋_GB2312"/>
          <w:sz w:val="28"/>
          <w:szCs w:val="28"/>
        </w:rPr>
        <w:t>展生产经营形势分析，督导生产,监控管理体系有效运行。</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8.组织制定并实施公司营销方案，拓展和维护客户关系。</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9.负责重大项目的可行性研究、方案设计、尽职调查、项目谈判、合同签署和项目实施。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10.搭建公司科研体系，实现创新驱动战略。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11.完成公司交办的其他工作。</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岗位任职条件：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1.大学本科及以上学历，土木工程、环境工程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矿山工程</w:t>
      </w:r>
      <w:r>
        <w:rPr>
          <w:rFonts w:hint="eastAsia" w:ascii="仿宋_GB2312" w:hAnsi="仿宋_GB2312" w:eastAsia="仿宋_GB2312" w:cs="仿宋_GB2312"/>
          <w:sz w:val="28"/>
          <w:szCs w:val="28"/>
        </w:rPr>
        <w:t>等相关专业。一般具有高级及以上职称或注册执业资格。</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8年以上工作经验，5年及以上项目管理或市场营销工作经验；年龄原则上不超过50周岁，特别优秀的可适当放宽。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一般应具有中央企业或地方大型国有企业或同等规模企业同等职级岗位任职经历，或在下一层级岗位工作3年以上，未满3年的一般应当在下一层级岗位和</w:t>
      </w:r>
      <w:r>
        <w:rPr>
          <w:rFonts w:hint="eastAsia" w:ascii="仿宋_GB2312" w:hAnsi="仿宋_GB2312" w:eastAsia="仿宋_GB2312" w:cs="仿宋_GB2312"/>
          <w:sz w:val="28"/>
          <w:szCs w:val="28"/>
          <w:lang w:eastAsia="zh-CN"/>
        </w:rPr>
        <w:t>下两层级</w:t>
      </w:r>
      <w:r>
        <w:rPr>
          <w:rFonts w:hint="eastAsia" w:ascii="仿宋_GB2312" w:hAnsi="仿宋_GB2312" w:eastAsia="仿宋_GB2312" w:cs="仿宋_GB2312"/>
          <w:sz w:val="28"/>
          <w:szCs w:val="28"/>
        </w:rPr>
        <w:t>岗位工作累计5年以上且在下一层级岗位工作1年</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rPr>
        <w:t>以上。</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4.熟悉环境工程建设市场特点及业务状况，了解环境工程建设发展前景，熟悉工程建设业务的经营模式及管理体系。</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5.具有较高的政治素养和政策水平，遵纪守法、坚持原则、爱岗敬业、有良好的保密意识。具有良好的分析判断能力、沟通协调能力、执行能力、学习能力和创新能力。</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6.身体、心理健康，能适应加班和出差工作。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7.具有环保、环境工程项目管理业绩者优先，具有大型项目成功运作经验者优先，具有良好公共关系资源者优先，特别优秀者可酌情放宽有关年龄、工作年限、工作经历、任职经历等条件。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运作经验者优先，具有良好的公共关系资源者优先；特别优秀者可酌情放宽有关条件。</w:t>
      </w:r>
    </w:p>
    <w:p>
      <w:pPr>
        <w:ind w:firstLine="560" w:firstLineChars="200"/>
        <w:rPr>
          <w:rFonts w:hint="eastAsia" w:ascii="仿宋_GB2312" w:hAnsi="仿宋_GB2312" w:eastAsia="仿宋_GB2312" w:cs="仿宋_GB2312"/>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75891"/>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72B73"/>
    <w:rsid w:val="16E41D52"/>
    <w:rsid w:val="26974AF0"/>
    <w:rsid w:val="34B764FF"/>
    <w:rsid w:val="391E022A"/>
    <w:rsid w:val="47270AF0"/>
    <w:rsid w:val="55420C70"/>
    <w:rsid w:val="56F45EC6"/>
    <w:rsid w:val="5979553A"/>
    <w:rsid w:val="6ABD2715"/>
    <w:rsid w:val="749B50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zhangmj</Company>
  <Pages>3</Pages>
  <Words>205</Words>
  <Characters>1175</Characters>
  <Lines>9</Lines>
  <Paragraphs>2</Paragraphs>
  <TotalTime>3</TotalTime>
  <ScaleCrop>false</ScaleCrop>
  <LinksUpToDate>false</LinksUpToDate>
  <CharactersWithSpaces>1378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2022-04-08T16:34:00Z</dcterms:created>
  <dc:creator>张明军</dc:creator>
  <cp:lastModifiedBy>天天麻麻手工坊</cp:lastModifiedBy>
  <dcterms:modified xsi:type="dcterms:W3CDTF">2022-05-24T05:18:54Z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8D86873C66A1B9BD581F5062D6B58605</vt:lpwstr>
  </property>
</Properties>
</file>