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8" w:rsidRDefault="005C7368">
      <w:pPr>
        <w:spacing w:after="0" w:line="560" w:lineRule="exact"/>
        <w:rPr>
          <w:rFonts w:ascii="Times New Roman" w:eastAsia="方正楷体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附件</w:t>
      </w:r>
      <w:r>
        <w:rPr>
          <w:rFonts w:ascii="Times New Roman" w:eastAsia="方正楷体简体" w:hAnsi="Times New Roman"/>
          <w:b/>
          <w:sz w:val="32"/>
          <w:szCs w:val="32"/>
        </w:rPr>
        <w:t>7</w:t>
      </w:r>
    </w:p>
    <w:p w:rsidR="005C7368" w:rsidRDefault="005C7368">
      <w:pPr>
        <w:spacing w:after="0" w:line="56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5C7368" w:rsidRDefault="005C7368" w:rsidP="00F212C7">
      <w:pPr>
        <w:spacing w:after="0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仪陇县情况简介</w:t>
      </w:r>
    </w:p>
    <w:p w:rsidR="005C7368" w:rsidRPr="00A05C4F" w:rsidRDefault="005C7368" w:rsidP="00F212C7">
      <w:pPr>
        <w:spacing w:after="0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5C7368" w:rsidRDefault="005C7368" w:rsidP="00F212C7">
      <w:pPr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仪陇县位于四川盆地东北部，是朱德元帅和张思德同志的故乡，全县幅员面积</w:t>
      </w:r>
      <w:r>
        <w:rPr>
          <w:rFonts w:ascii="Times New Roman" w:eastAsia="方正仿宋简体" w:hAnsi="Times New Roman"/>
          <w:b/>
          <w:sz w:val="32"/>
          <w:szCs w:val="32"/>
        </w:rPr>
        <w:t>1788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平方公里，辖</w:t>
      </w:r>
      <w:r>
        <w:rPr>
          <w:rFonts w:ascii="Times New Roman" w:eastAsia="方正仿宋简体" w:hAnsi="Times New Roman"/>
          <w:b/>
          <w:sz w:val="32"/>
          <w:szCs w:val="32"/>
        </w:rPr>
        <w:t>57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个乡镇，总人口</w:t>
      </w:r>
      <w:r>
        <w:rPr>
          <w:rFonts w:ascii="Times New Roman" w:eastAsia="方正仿宋简体" w:hAnsi="Times New Roman"/>
          <w:b/>
          <w:sz w:val="32"/>
          <w:szCs w:val="32"/>
        </w:rPr>
        <w:t>113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万。</w:t>
      </w:r>
    </w:p>
    <w:p w:rsidR="005C7368" w:rsidRDefault="005C7368" w:rsidP="00F212C7">
      <w:pPr>
        <w:widowControl w:val="0"/>
        <w:spacing w:after="0" w:line="560" w:lineRule="exact"/>
        <w:ind w:firstLineChars="200" w:firstLine="643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两德故里，红色热土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。仪陇是一片饱含热血的红色土地，是追忆初心、缅怀先烈的革命圣地。已建成国家</w:t>
      </w:r>
      <w:r>
        <w:rPr>
          <w:rFonts w:ascii="Times New Roman" w:eastAsia="方正仿宋简体" w:hAnsi="Times New Roman"/>
          <w:b/>
          <w:sz w:val="32"/>
          <w:szCs w:val="32"/>
        </w:rPr>
        <w:t>5A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级红色旅游示范区的朱德故里景区，完整记录了那段峥嵘岁月，再现了将革命进行到底的精神。记载着张思德生平事迹的纪念馆，展现了张思德全心全意为人民服务的光荣一生。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德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字园、红军街、红九军政治部遗址以及红色经典广场等，承载着仪陇儿女深厚的红色情怀。</w:t>
      </w:r>
    </w:p>
    <w:p w:rsidR="005C7368" w:rsidRDefault="005C7368" w:rsidP="00F212C7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历史悠久，文化厚重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。仪陇建县迄今已有</w:t>
      </w:r>
      <w:r>
        <w:rPr>
          <w:rFonts w:ascii="Times New Roman" w:eastAsia="方正仿宋简体" w:hAnsi="Times New Roman"/>
          <w:b/>
          <w:sz w:val="32"/>
          <w:szCs w:val="32"/>
        </w:rPr>
        <w:t>1500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多年历史，是国家命名的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中国民间艺术之乡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，是国家级非物质文化遗产川北大木偶的发祥地。以书法、剪纸和篆刻为主的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三乡文化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享誉海内外；客家水席、山歌、婚俗、家训和完美结合南方土屋与北方四合院风格被客学家称为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最后的孤独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的丁氏庄园，绵延了客家人整体的心灵感喟，传承了客家文化的精髓；以颜真卿摩崖石刻闻名的离堆公园、集中国各大书法流派珍墨的金粟书岩翰墨馨香，令人心驰神往。</w:t>
      </w:r>
    </w:p>
    <w:p w:rsidR="005C7368" w:rsidRDefault="005C7368" w:rsidP="00F212C7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区位优越，交通便捷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。仪陇地处成都、重庆、西安三角经济圈腹地，距成都</w:t>
      </w:r>
      <w:r>
        <w:rPr>
          <w:rFonts w:ascii="Times New Roman" w:eastAsia="方正仿宋简体" w:hAnsi="Times New Roman"/>
          <w:b/>
          <w:sz w:val="32"/>
          <w:szCs w:val="32"/>
        </w:rPr>
        <w:t>251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公里，距重庆</w:t>
      </w:r>
      <w:r>
        <w:rPr>
          <w:rFonts w:ascii="Times New Roman" w:eastAsia="方正仿宋简体" w:hAnsi="Times New Roman"/>
          <w:b/>
          <w:sz w:val="32"/>
          <w:szCs w:val="32"/>
        </w:rPr>
        <w:t>266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里，境内成巴高速、渝川陕高速、巴广渝高速使仪陇快速融入南充半小时经济圈、成渝两小时经济圈、川陕红色旅游线三小时经济圈、中西部重要城市五小时经济圈。汉巴南铁路、阆仪营高速、顺仪公路等绘就了仪陇交通蓝图，兰渝铁路、渝新欧铁路、嘉陵江航路使仪陇成为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一带一路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的重要节点。</w:t>
      </w:r>
    </w:p>
    <w:p w:rsidR="005C7368" w:rsidRDefault="005C7368" w:rsidP="00F212C7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园林新城，宜居宜业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。仪陇推崇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生活空间宜居适度、生态空间山清水秀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理念，现代滨江山水园林城市特色凸显。</w:t>
      </w:r>
      <w:r>
        <w:rPr>
          <w:rFonts w:ascii="Times New Roman" w:eastAsia="方正仿宋简体" w:hAnsi="Times New Roman"/>
          <w:b/>
          <w:sz w:val="32"/>
          <w:szCs w:val="32"/>
        </w:rPr>
        <w:t>pm2.5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年均值</w:t>
      </w:r>
      <w:r>
        <w:rPr>
          <w:rFonts w:ascii="Times New Roman" w:eastAsia="方正仿宋简体" w:hAnsi="Times New Roman"/>
          <w:b/>
          <w:sz w:val="32"/>
          <w:szCs w:val="32"/>
        </w:rPr>
        <w:t>35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以下，空气质量优良，年平均气温</w:t>
      </w:r>
      <w:r>
        <w:rPr>
          <w:rFonts w:ascii="Times New Roman" w:eastAsia="方正仿宋简体" w:hAnsi="Times New Roman"/>
          <w:b/>
          <w:sz w:val="32"/>
          <w:szCs w:val="32"/>
        </w:rPr>
        <w:t>15.7</w:t>
      </w:r>
      <w:r>
        <w:rPr>
          <w:rFonts w:ascii="宋体" w:eastAsia="宋体" w:hAnsi="宋体" w:cs="宋体" w:hint="eastAsia"/>
          <w:b/>
          <w:sz w:val="32"/>
          <w:szCs w:val="32"/>
        </w:rPr>
        <w:t>℃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，气候宜人宜居。嘉陵江在仪陇境内总长</w:t>
      </w:r>
      <w:r>
        <w:rPr>
          <w:rFonts w:ascii="Times New Roman" w:eastAsia="方正仿宋简体" w:hAnsi="Times New Roman"/>
          <w:b/>
          <w:sz w:val="32"/>
          <w:szCs w:val="32"/>
        </w:rPr>
        <w:t>23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公里，水域面积</w:t>
      </w:r>
      <w:r>
        <w:rPr>
          <w:rFonts w:ascii="Times New Roman" w:eastAsia="方正仿宋简体" w:hAnsi="Times New Roman"/>
          <w:b/>
          <w:sz w:val="32"/>
          <w:szCs w:val="32"/>
        </w:rPr>
        <w:t>16000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亩，水资源丰富。城市绿地景观</w:t>
      </w:r>
      <w:r>
        <w:rPr>
          <w:rFonts w:ascii="Times New Roman" w:eastAsia="方正仿宋简体" w:hAnsi="Times New Roman"/>
          <w:b/>
          <w:sz w:val="32"/>
          <w:szCs w:val="32"/>
        </w:rPr>
        <w:t>26.5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万平方米，绿化覆盖率达</w:t>
      </w:r>
      <w:r>
        <w:rPr>
          <w:rFonts w:ascii="Times New Roman" w:eastAsia="方正仿宋简体" w:hAnsi="Times New Roman"/>
          <w:b/>
          <w:sz w:val="32"/>
          <w:szCs w:val="32"/>
        </w:rPr>
        <w:t>46.9%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。仪陇县城先后成功创评省级卫生县城、省级园林县城、省级文明城市，跻身全国十大宜居县城、四川省十大宜居城市，</w:t>
      </w:r>
      <w:r>
        <w:rPr>
          <w:rFonts w:ascii="Times New Roman" w:eastAsia="方正仿宋简体" w:hAnsi="Times New Roman"/>
          <w:b/>
          <w:sz w:val="32"/>
          <w:szCs w:val="32"/>
        </w:rPr>
        <w:t>2015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年被确定为海绵城市试点县。</w:t>
      </w:r>
    </w:p>
    <w:p w:rsidR="005C7368" w:rsidRDefault="005C7368" w:rsidP="00F212C7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小城大爱，幸福家园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青青子衿，悠悠我心。但为君故，沉吟至今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。仪陇县高度重视人才引进、培育和发展，大力实施人才强县战略，人才政策不断健全，人才环境持续优化。</w:t>
      </w:r>
      <w:r>
        <w:rPr>
          <w:rFonts w:ascii="Times New Roman" w:eastAsia="方正仿宋简体" w:hAnsi="Times New Roman"/>
          <w:b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年，建成</w:t>
      </w:r>
      <w:r>
        <w:rPr>
          <w:rFonts w:ascii="Times New Roman" w:eastAsia="方正仿宋简体" w:hAnsi="Times New Roman"/>
          <w:b/>
          <w:sz w:val="32"/>
          <w:szCs w:val="32"/>
        </w:rPr>
        <w:t>200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套人才公寓，</w:t>
      </w:r>
      <w:r>
        <w:rPr>
          <w:rFonts w:ascii="Times New Roman" w:eastAsia="方正仿宋简体" w:hAnsi="Times New Roman" w:hint="eastAsia"/>
          <w:b/>
          <w:sz w:val="32"/>
          <w:szCs w:val="32"/>
          <w:lang w:val="zh-CN"/>
        </w:rPr>
        <w:t>兑现</w:t>
      </w:r>
      <w:r>
        <w:rPr>
          <w:rFonts w:ascii="Times New Roman" w:eastAsia="方正仿宋简体" w:hAnsi="Times New Roman"/>
          <w:b/>
          <w:sz w:val="32"/>
          <w:szCs w:val="32"/>
        </w:rPr>
        <w:t>132</w:t>
      </w:r>
      <w:r>
        <w:rPr>
          <w:rFonts w:ascii="Times New Roman" w:eastAsia="方正仿宋简体" w:hAnsi="Times New Roman" w:hint="eastAsia"/>
          <w:b/>
          <w:sz w:val="32"/>
          <w:szCs w:val="32"/>
          <w:lang w:val="zh-CN"/>
        </w:rPr>
        <w:t>万元人才津贴，从第三军医大引进的江成博士到岗即任县医院院长助理，</w:t>
      </w:r>
      <w:r>
        <w:rPr>
          <w:rFonts w:ascii="Times New Roman" w:eastAsia="方正仿宋简体" w:hAnsi="Times New Roman"/>
          <w:b/>
          <w:sz w:val="32"/>
          <w:szCs w:val="32"/>
          <w:lang w:val="zh-CN"/>
        </w:rPr>
        <w:t>2</w:t>
      </w:r>
      <w:r>
        <w:rPr>
          <w:rFonts w:ascii="Times New Roman" w:eastAsia="方正仿宋简体" w:hAnsi="Times New Roman" w:hint="eastAsia"/>
          <w:b/>
          <w:sz w:val="32"/>
          <w:szCs w:val="32"/>
          <w:lang w:val="zh-CN"/>
        </w:rPr>
        <w:t>名优秀人才被推荐为市人大代表和县政协委员，县医院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为董勤建、梁博开设专门科室</w:t>
      </w:r>
      <w:r>
        <w:rPr>
          <w:rFonts w:ascii="Times New Roman" w:eastAsia="方正仿宋简体" w:hAnsi="Times New Roman" w:hint="eastAsia"/>
          <w:b/>
          <w:sz w:val="32"/>
          <w:szCs w:val="32"/>
          <w:lang w:val="zh-CN"/>
        </w:rPr>
        <w:t>，县电视台为采编人才景瑞均成立工作室。</w:t>
      </w:r>
    </w:p>
    <w:p w:rsidR="005C7368" w:rsidRDefault="005C7368" w:rsidP="00F212C7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仪陇是一座生机盎然的活力之城，一处海纳百川的包容之地，一个心安所向的舒适之家。山清、水秀、城洁、人和，古朴的客家民居和友善的仪陇人民，让来者由衷感叹：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从来不知身是客，来此即是方州人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</w:t>
      </w:r>
    </w:p>
    <w:p w:rsidR="005C7368" w:rsidRDefault="005C7368" w:rsidP="00F212C7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小城大爱，除了幸福，一无所有。</w:t>
      </w:r>
    </w:p>
    <w:p w:rsidR="005C7368" w:rsidRDefault="005C7368">
      <w:pPr>
        <w:widowControl w:val="0"/>
        <w:spacing w:after="0" w:line="54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</w:p>
    <w:sectPr w:rsidR="005C7368" w:rsidSect="00A05C4F">
      <w:footerReference w:type="even" r:id="rId6"/>
      <w:footerReference w:type="default" r:id="rId7"/>
      <w:pgSz w:w="11906" w:h="16838" w:code="9"/>
      <w:pgMar w:top="2211" w:right="1531" w:bottom="1871" w:left="1531" w:header="992" w:footer="141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68" w:rsidRDefault="005C7368" w:rsidP="008D5878">
      <w:pPr>
        <w:spacing w:after="0"/>
      </w:pPr>
      <w:r>
        <w:separator/>
      </w:r>
    </w:p>
  </w:endnote>
  <w:endnote w:type="continuationSeparator" w:id="0">
    <w:p w:rsidR="005C7368" w:rsidRDefault="005C7368" w:rsidP="008D58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68" w:rsidRDefault="005C7368" w:rsidP="00A05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368" w:rsidRDefault="005C7368" w:rsidP="00A05C4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68" w:rsidRPr="00A05C4F" w:rsidRDefault="005C7368" w:rsidP="00A05C4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b/>
        <w:sz w:val="24"/>
        <w:szCs w:val="24"/>
      </w:rPr>
    </w:pPr>
    <w:r w:rsidRPr="00A05C4F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A05C4F">
      <w:rPr>
        <w:rStyle w:val="PageNumber"/>
        <w:rFonts w:ascii="Times New Roman" w:hAnsi="Times New Roman"/>
        <w:b/>
        <w:sz w:val="24"/>
        <w:szCs w:val="24"/>
      </w:rPr>
      <w:instrText xml:space="preserve">PAGE  </w:instrText>
    </w:r>
    <w:r w:rsidRPr="00A05C4F">
      <w:rPr>
        <w:rStyle w:val="PageNumber"/>
        <w:rFonts w:ascii="Times New Roman" w:hAnsi="Times New Roman"/>
        <w:b/>
        <w:sz w:val="24"/>
        <w:szCs w:val="24"/>
      </w:rPr>
      <w:fldChar w:fldCharType="separate"/>
    </w:r>
    <w:r>
      <w:rPr>
        <w:rStyle w:val="PageNumber"/>
        <w:rFonts w:ascii="Times New Roman" w:hAnsi="Times New Roman"/>
        <w:b/>
        <w:noProof/>
        <w:sz w:val="24"/>
        <w:szCs w:val="24"/>
      </w:rPr>
      <w:t>2</w:t>
    </w:r>
    <w:r w:rsidRPr="00A05C4F">
      <w:rPr>
        <w:rStyle w:val="PageNumber"/>
        <w:rFonts w:ascii="Times New Roman" w:hAnsi="Times New Roman"/>
        <w:b/>
        <w:sz w:val="24"/>
        <w:szCs w:val="24"/>
      </w:rPr>
      <w:fldChar w:fldCharType="end"/>
    </w:r>
  </w:p>
  <w:p w:rsidR="005C7368" w:rsidRDefault="005C7368" w:rsidP="00A05C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68" w:rsidRDefault="005C7368" w:rsidP="008D5878">
      <w:pPr>
        <w:spacing w:after="0"/>
      </w:pPr>
      <w:r>
        <w:separator/>
      </w:r>
    </w:p>
  </w:footnote>
  <w:footnote w:type="continuationSeparator" w:id="0">
    <w:p w:rsidR="005C7368" w:rsidRDefault="005C7368" w:rsidP="008D58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35BC"/>
    <w:rsid w:val="00080DBF"/>
    <w:rsid w:val="00105903"/>
    <w:rsid w:val="00130129"/>
    <w:rsid w:val="001331F2"/>
    <w:rsid w:val="00184323"/>
    <w:rsid w:val="00323B43"/>
    <w:rsid w:val="00341E8F"/>
    <w:rsid w:val="00393640"/>
    <w:rsid w:val="003D37D8"/>
    <w:rsid w:val="003D4486"/>
    <w:rsid w:val="00426133"/>
    <w:rsid w:val="004358AB"/>
    <w:rsid w:val="004558B4"/>
    <w:rsid w:val="005367AF"/>
    <w:rsid w:val="005C7368"/>
    <w:rsid w:val="005E7508"/>
    <w:rsid w:val="00712D17"/>
    <w:rsid w:val="007A6482"/>
    <w:rsid w:val="007D2CB5"/>
    <w:rsid w:val="00854363"/>
    <w:rsid w:val="00856968"/>
    <w:rsid w:val="008740E4"/>
    <w:rsid w:val="008B7726"/>
    <w:rsid w:val="008D5878"/>
    <w:rsid w:val="009217A5"/>
    <w:rsid w:val="00936289"/>
    <w:rsid w:val="00965948"/>
    <w:rsid w:val="00A05C4F"/>
    <w:rsid w:val="00AB3BB8"/>
    <w:rsid w:val="00AC2216"/>
    <w:rsid w:val="00B15B20"/>
    <w:rsid w:val="00B80FBE"/>
    <w:rsid w:val="00D31D50"/>
    <w:rsid w:val="00D3362D"/>
    <w:rsid w:val="00E22E62"/>
    <w:rsid w:val="00F157B3"/>
    <w:rsid w:val="00F212C7"/>
    <w:rsid w:val="00F636C6"/>
    <w:rsid w:val="00F6608A"/>
    <w:rsid w:val="00F970D5"/>
    <w:rsid w:val="03073025"/>
    <w:rsid w:val="06F01F74"/>
    <w:rsid w:val="0B353F9F"/>
    <w:rsid w:val="12FD6387"/>
    <w:rsid w:val="13E67F5F"/>
    <w:rsid w:val="14057A45"/>
    <w:rsid w:val="23A92614"/>
    <w:rsid w:val="427A3C94"/>
    <w:rsid w:val="48B728F3"/>
    <w:rsid w:val="615339A2"/>
    <w:rsid w:val="66DA19D4"/>
    <w:rsid w:val="77C46950"/>
    <w:rsid w:val="79F8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AF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367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7AF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367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7AF"/>
    <w:rPr>
      <w:rFonts w:ascii="Tahoma" w:hAnsi="Tahom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05C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171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Administrator</dc:creator>
  <cp:keywords/>
  <dc:description/>
  <cp:lastModifiedBy>User</cp:lastModifiedBy>
  <cp:revision>2</cp:revision>
  <cp:lastPrinted>2017-03-31T11:38:00Z</cp:lastPrinted>
  <dcterms:created xsi:type="dcterms:W3CDTF">2018-03-21T02:12:00Z</dcterms:created>
  <dcterms:modified xsi:type="dcterms:W3CDTF">2018-03-21T02:12:00Z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