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u w:val="none"/>
          <w:shd w:val="clear" w:color="auto" w:fill="FFFFFF"/>
          <w:lang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shd w:val="clear" w:color="auto" w:fill="FFFFFF"/>
          <w:lang w:eastAsia="zh-CN" w:bidi="ar-SA"/>
        </w:rPr>
        <w:t>株洲市资源投资集团有限公司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shd w:val="clear" w:color="auto" w:fill="FFFFFF"/>
          <w:lang w:val="en-US" w:eastAsia="zh-CN" w:bidi="ar-SA"/>
        </w:rPr>
        <w:t>2024年招聘计划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表</w:t>
      </w:r>
    </w:p>
    <w:tbl>
      <w:tblPr>
        <w:tblStyle w:val="7"/>
        <w:tblW w:w="5081" w:type="pct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35"/>
        <w:gridCol w:w="1248"/>
        <w:gridCol w:w="1251"/>
        <w:gridCol w:w="545"/>
        <w:gridCol w:w="824"/>
        <w:gridCol w:w="911"/>
        <w:gridCol w:w="741"/>
        <w:gridCol w:w="1078"/>
        <w:gridCol w:w="1859"/>
        <w:gridCol w:w="1530"/>
        <w:gridCol w:w="1291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32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岗位/职位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8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招聘形式</w:t>
            </w:r>
          </w:p>
        </w:tc>
        <w:tc>
          <w:tcPr>
            <w:tcW w:w="3132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72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岗位任职要求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职称/职业资格要求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工作经验要求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A1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新动能产投公司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党群人资岗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校招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党员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全日制普通高校研究生或双一流本科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文史哲大类（外国语言文学类、历史学类除外）、工商管理类相关专业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　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有学生会、班委会经验优先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A2</w:t>
            </w: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业务审计岗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校招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全日制普通高校研究生或双一流本科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法学类相关专业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法律职业资格A证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有学生会、班委会经验优先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A3</w:t>
            </w: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企划投资岗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校招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　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全日制普通高校研究生或双一流本科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水利水电、新能源、财会类、经管类相关专业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　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有学生会、班委会经验优先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需要经常加班、外出，工作强度大，更适合男性。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B1</w:t>
            </w: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新能源业务岗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　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全日制普通高校本科（独立学院除外）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能源动力类、动力工程及工程热物理类相关专业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中级经济师或中级工程师（建筑类）及以上职称优先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有3年及以上相关工作经验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需要经常加班、外出，工作强度大，更适合男性。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B2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地矿公司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财务管理岗　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　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全日制普通高校本科（独立学院除外）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财会类相关专业　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中级会计师及以上职称，有注册会计师优先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年以上财务管理工作经验　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B3</w:t>
            </w: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投资拓展岗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　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全日制普通高校本科（独立学院除外）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地矿类相关专业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具有3年以上矿产项目策划、投资相关工作经验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B4</w:t>
            </w: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　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全日制普通高校本科（独立学院除外）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土建类、管理科学与工程类等相关专业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中级工程师（建筑类）、二级造价师及以上，一级造价师优先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具有3年以上工程审计工作经验　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乡村公司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农交运营岗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校招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　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全日制普通高校研究生或双一流本科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计算机类、电子信息类相关专业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有学生会、班委会经验优先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需要经常加班、外出，工作强度大，更适合男性。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A5</w:t>
            </w: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招商企划岗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校招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　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全日制普通高校研究生或双一流本科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环境科学与工程类、环境与安全类、林业与园艺学类、林学类、农林工程类相关专业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有学生会、班委会经验优先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B5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安居公司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审计法务岗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全日制普通高校本科（独立学院除外）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财会类相关专业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中级会计师及以上职称，有注册会计师优先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年以上财务管理工作经验　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B6</w:t>
            </w: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全日制普通高校本科（独立学院除外）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财会类相关专业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中级会计师及以上职称，有注册会计师优先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年以上财务管理工作经验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A6</w:t>
            </w: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策划岗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校招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28岁以下　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　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全日制普通高校研究生或双一流本科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管理类、设计类相关专业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有学生会、班委会经验优先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</w:tr>
    </w:tbl>
    <w:p>
      <w:pPr>
        <w:pStyle w:val="6"/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</w:p>
    <w:p>
      <w:pPr>
        <w:pStyle w:val="6"/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注：</w:t>
      </w:r>
    </w:p>
    <w:p>
      <w:pPr>
        <w:pStyle w:val="6"/>
        <w:numPr>
          <w:ilvl w:val="-1"/>
          <w:numId w:val="0"/>
        </w:numPr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18"/>
          <w:szCs w:val="18"/>
          <w:highlight w:val="none"/>
          <w:u w:val="none"/>
          <w:lang w:val="en-US" w:eastAsia="zh" w:bidi="ar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年龄要求：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28岁以下指1995年5月1日以后出生；35岁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" w:bidi="ar"/>
        </w:rPr>
        <w:t>以下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指1988年5月1日以后出生。</w:t>
      </w:r>
    </w:p>
    <w:p>
      <w:pPr>
        <w:pStyle w:val="6"/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" w:bidi="ar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本表要求“以下”“以上”的表述均含本级或本数。</w:t>
      </w:r>
    </w:p>
    <w:p>
      <w:pPr>
        <w:pStyle w:val="6"/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" w:bidi="ar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相关年限要求截止至本公告发布之日。</w:t>
      </w:r>
    </w:p>
    <w:p>
      <w:pPr>
        <w:rPr>
          <w:highlight w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zU5MjRiY2FmZDIwNzdhY2JmY2ZiM2Y4MjdmMzkifQ=="/>
  </w:docVars>
  <w:rsids>
    <w:rsidRoot w:val="4E146F36"/>
    <w:rsid w:val="131902E0"/>
    <w:rsid w:val="1AD5365E"/>
    <w:rsid w:val="4E146F36"/>
    <w:rsid w:val="52653E1A"/>
    <w:rsid w:val="5E4B7C93"/>
    <w:rsid w:val="5EFE51E4"/>
    <w:rsid w:val="761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next w:val="2"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1134</Characters>
  <Lines>0</Lines>
  <Paragraphs>0</Paragraphs>
  <TotalTime>374</TotalTime>
  <ScaleCrop>false</ScaleCrop>
  <LinksUpToDate>false</LinksUpToDate>
  <CharactersWithSpaces>1162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2024-04-25T01:42:00Z</dcterms:created>
  <dc:creator>5467 ゛</dc:creator>
  <cp:lastModifiedBy>妤儿</cp:lastModifiedBy>
  <dcterms:modified xsi:type="dcterms:W3CDTF">2024-04-30T07:08:21Z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B02EE09FAF3E4BE9A01F597EF2E9D74F_13</vt:lpwstr>
  </property>
</Properties>
</file>