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eastAsia" w:ascii="方正小标宋简体" w:hAnsi="宋体" w:eastAsia="方正小标宋简体" w:cs="宋体"/>
          <w:kern w:val="0"/>
          <w:sz w:val="40"/>
          <w:szCs w:val="40"/>
          <w:highlight w:val="none"/>
        </w:rPr>
      </w:pPr>
      <w:bookmarkStart w:id="0" w:name="_GoBack"/>
      <w:bookmarkEnd w:id="0"/>
      <w:r>
        <w:rPr>
          <w:rFonts w:hint="eastAsia" w:ascii="宋体" w:hAnsi="宋体" w:cs="宋体"/>
          <w:b/>
          <w:bCs/>
          <w:kern w:val="0"/>
          <w:sz w:val="32"/>
          <w:szCs w:val="32"/>
          <w:highlight w:val="none"/>
        </w:rPr>
        <w:t>附件1</w:t>
      </w:r>
      <w:r>
        <w:rPr>
          <w:rFonts w:hint="eastAsia" w:ascii="宋体" w:hAnsi="宋体" w:cs="宋体"/>
          <w:b/>
          <w:bCs/>
          <w:kern w:val="0"/>
          <w:sz w:val="32"/>
          <w:szCs w:val="32"/>
          <w:highlight w:val="none"/>
          <w:lang w:val="en-US" w:eastAsia="zh-CN"/>
        </w:rPr>
        <w:t xml:space="preserve">           </w:t>
      </w:r>
      <w:r>
        <w:rPr>
          <w:rFonts w:hint="eastAsia" w:ascii="方正小标宋简体" w:hAnsi="宋体" w:eastAsia="方正小标宋简体" w:cs="宋体"/>
          <w:kern w:val="0"/>
          <w:sz w:val="40"/>
          <w:szCs w:val="40"/>
          <w:highlight w:val="none"/>
        </w:rPr>
        <w:t>202</w:t>
      </w:r>
      <w:r>
        <w:rPr>
          <w:rFonts w:hint="eastAsia" w:ascii="方正小标宋简体" w:hAnsi="宋体" w:eastAsia="方正小标宋简体" w:cs="宋体"/>
          <w:kern w:val="0"/>
          <w:sz w:val="40"/>
          <w:szCs w:val="40"/>
          <w:highlight w:val="none"/>
          <w:lang w:val="en-US" w:eastAsia="zh-CN"/>
        </w:rPr>
        <w:t>4</w:t>
      </w:r>
      <w:r>
        <w:rPr>
          <w:rFonts w:hint="eastAsia" w:ascii="方正小标宋简体" w:hAnsi="宋体" w:eastAsia="方正小标宋简体" w:cs="宋体"/>
          <w:kern w:val="0"/>
          <w:sz w:val="40"/>
          <w:szCs w:val="40"/>
          <w:highlight w:val="none"/>
        </w:rPr>
        <w:t>年满洲里市</w:t>
      </w:r>
      <w:r>
        <w:rPr>
          <w:rFonts w:hint="eastAsia" w:ascii="方正小标宋简体" w:hAnsi="宋体" w:eastAsia="方正小标宋简体" w:cs="宋体"/>
          <w:kern w:val="0"/>
          <w:sz w:val="40"/>
          <w:szCs w:val="40"/>
          <w:highlight w:val="none"/>
          <w:lang w:val="en-US" w:eastAsia="zh-CN"/>
        </w:rPr>
        <w:t>卫生健康委员会</w:t>
      </w:r>
      <w:r>
        <w:rPr>
          <w:rFonts w:hint="eastAsia" w:ascii="方正小标宋简体" w:hAnsi="宋体" w:eastAsia="方正小标宋简体" w:cs="宋体"/>
          <w:kern w:val="0"/>
          <w:sz w:val="40"/>
          <w:szCs w:val="40"/>
          <w:highlight w:val="none"/>
        </w:rPr>
        <w:t>事业单位人才引进需求表</w:t>
      </w:r>
    </w:p>
    <w:tbl>
      <w:tblPr>
        <w:tblStyle w:val="7"/>
        <w:tblW w:w="5661" w:type="pct"/>
        <w:jc w:val="center"/>
        <w:tblLayout w:type="fixed"/>
        <w:tblCellMar>
          <w:top w:w="0" w:type="dxa"/>
          <w:left w:w="108" w:type="dxa"/>
          <w:bottom w:w="0" w:type="dxa"/>
          <w:right w:w="108" w:type="dxa"/>
        </w:tblCellMar>
      </w:tblPr>
      <w:tblGrid>
        <w:gridCol w:w="439"/>
        <w:gridCol w:w="883"/>
        <w:gridCol w:w="1405"/>
        <w:gridCol w:w="1090"/>
        <w:gridCol w:w="466"/>
        <w:gridCol w:w="661"/>
        <w:gridCol w:w="927"/>
        <w:gridCol w:w="978"/>
        <w:gridCol w:w="2783"/>
        <w:gridCol w:w="1686"/>
        <w:gridCol w:w="3824"/>
        <w:gridCol w:w="906"/>
      </w:tblGrid>
      <w:tr>
        <w:tblPrEx>
          <w:tblCellMar>
            <w:top w:w="0" w:type="dxa"/>
            <w:left w:w="108" w:type="dxa"/>
            <w:bottom w:w="0" w:type="dxa"/>
            <w:right w:w="108" w:type="dxa"/>
          </w:tblCellMar>
        </w:tblPrEx>
        <w:trPr>
          <w:trHeight w:val="896" w:hRule="atLeast"/>
          <w:jc w:val="center"/>
        </w:trPr>
        <w:tc>
          <w:tcPr>
            <w:tcW w:w="1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rPr>
              <w:t>序号</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主管</w:t>
            </w:r>
          </w:p>
          <w:p>
            <w:pPr>
              <w:widowControl/>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rPr>
              <w:t>部门</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招聘</w:t>
            </w:r>
          </w:p>
          <w:p>
            <w:pPr>
              <w:widowControl/>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rPr>
              <w:t>单位</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岗位</w:t>
            </w:r>
          </w:p>
          <w:p>
            <w:pPr>
              <w:widowControl/>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rPr>
              <w:t>名称</w:t>
            </w:r>
          </w:p>
        </w:tc>
        <w:tc>
          <w:tcPr>
            <w:tcW w:w="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rPr>
              <w:t>引进人数</w:t>
            </w:r>
          </w:p>
        </w:tc>
        <w:tc>
          <w:tcPr>
            <w:tcW w:w="2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bCs/>
                <w:color w:val="000000"/>
                <w:sz w:val="22"/>
                <w:szCs w:val="22"/>
                <w:highlight w:val="none"/>
                <w:lang w:eastAsia="zh-CN"/>
              </w:rPr>
            </w:pPr>
            <w:r>
              <w:rPr>
                <w:rFonts w:hint="eastAsia" w:ascii="宋体" w:hAnsi="宋体" w:cs="宋体"/>
                <w:b/>
                <w:bCs/>
                <w:color w:val="000000"/>
                <w:kern w:val="0"/>
                <w:sz w:val="22"/>
                <w:szCs w:val="22"/>
                <w:highlight w:val="none"/>
              </w:rPr>
              <w:t>学历</w:t>
            </w:r>
            <w:r>
              <w:rPr>
                <w:rFonts w:hint="eastAsia" w:ascii="宋体" w:hAnsi="宋体" w:cs="宋体"/>
                <w:b/>
                <w:bCs/>
                <w:color w:val="000000"/>
                <w:kern w:val="0"/>
                <w:sz w:val="22"/>
                <w:szCs w:val="22"/>
                <w:highlight w:val="none"/>
                <w:lang w:eastAsia="zh-CN"/>
              </w:rPr>
              <w:t>要求</w:t>
            </w:r>
          </w:p>
        </w:tc>
        <w:tc>
          <w:tcPr>
            <w:tcW w:w="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学历</w:t>
            </w:r>
          </w:p>
          <w:p>
            <w:pPr>
              <w:widowControl/>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rPr>
              <w:t>类别</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rPr>
              <w:t>学位</w:t>
            </w:r>
          </w:p>
        </w:tc>
        <w:tc>
          <w:tcPr>
            <w:tcW w:w="8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rPr>
              <w:t>专业</w:t>
            </w:r>
          </w:p>
        </w:tc>
        <w:tc>
          <w:tcPr>
            <w:tcW w:w="5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rPr>
              <w:t>年龄</w:t>
            </w:r>
          </w:p>
        </w:tc>
        <w:tc>
          <w:tcPr>
            <w:tcW w:w="1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rPr>
              <w:t>其他资格条件</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color w:val="000000"/>
                <w:kern w:val="0"/>
                <w:sz w:val="22"/>
                <w:szCs w:val="22"/>
                <w:highlight w:val="none"/>
                <w:lang w:eastAsia="zh-CN"/>
              </w:rPr>
            </w:pPr>
            <w:r>
              <w:rPr>
                <w:rFonts w:hint="eastAsia" w:ascii="宋体" w:hAnsi="宋体" w:cs="宋体"/>
                <w:b/>
                <w:bCs/>
                <w:color w:val="000000"/>
                <w:kern w:val="0"/>
                <w:sz w:val="22"/>
                <w:szCs w:val="22"/>
                <w:highlight w:val="none"/>
              </w:rPr>
              <w:t>联系人</w:t>
            </w:r>
          </w:p>
          <w:p>
            <w:pPr>
              <w:widowControl/>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rPr>
              <w:t>联系电话</w:t>
            </w:r>
          </w:p>
        </w:tc>
      </w:tr>
      <w:tr>
        <w:tblPrEx>
          <w:tblCellMar>
            <w:top w:w="0" w:type="dxa"/>
            <w:left w:w="108" w:type="dxa"/>
            <w:bottom w:w="0" w:type="dxa"/>
            <w:right w:w="108" w:type="dxa"/>
          </w:tblCellMar>
        </w:tblPrEx>
        <w:trPr>
          <w:trHeight w:val="947" w:hRule="atLeast"/>
          <w:jc w:val="center"/>
        </w:trPr>
        <w:tc>
          <w:tcPr>
            <w:tcW w:w="1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1</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满洲里市卫健委</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满洲里市</w:t>
            </w:r>
          </w:p>
          <w:p>
            <w:pPr>
              <w:widowControl/>
              <w:jc w:val="center"/>
              <w:textAlignment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人民医院</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临床</w:t>
            </w:r>
          </w:p>
          <w:p>
            <w:pPr>
              <w:widowControl/>
              <w:jc w:val="center"/>
              <w:textAlignment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医技</w:t>
            </w:r>
          </w:p>
          <w:p>
            <w:pPr>
              <w:widowControl/>
              <w:jc w:val="center"/>
              <w:textAlignment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医生</w:t>
            </w:r>
          </w:p>
          <w:p>
            <w:pPr>
              <w:widowControl/>
              <w:jc w:val="center"/>
              <w:textAlignment w:val="center"/>
              <w:rPr>
                <w:rFonts w:hint="eastAsia" w:ascii="仿宋_GB2312" w:hAnsi="仿宋_GB2312" w:eastAsia="仿宋_GB2312" w:cs="仿宋_GB2312"/>
                <w:color w:val="000000"/>
                <w:kern w:val="2"/>
                <w:sz w:val="21"/>
                <w:szCs w:val="21"/>
                <w:highlight w:val="none"/>
                <w:lang w:val="en-US" w:eastAsia="zh-CN" w:bidi="ar-SA"/>
              </w:rPr>
            </w:pPr>
          </w:p>
        </w:tc>
        <w:tc>
          <w:tcPr>
            <w:tcW w:w="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2</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本科及以上</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国家统招全日制普通高校</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医学学士学位及以上</w:t>
            </w:r>
          </w:p>
        </w:tc>
        <w:tc>
          <w:tcPr>
            <w:tcW w:w="8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本科：临床医学专业100201K</w:t>
            </w:r>
          </w:p>
          <w:p>
            <w:pPr>
              <w:widowControl/>
              <w:jc w:val="left"/>
              <w:textAlignment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研究生：内科学类100201、神经病学100204外科学类100210、儿科学100202、老年医学100203、肿瘤学100214、急诊医学100218、中医学1005、重症医学、神经外科</w:t>
            </w:r>
          </w:p>
          <w:p>
            <w:pPr>
              <w:widowControl/>
              <w:jc w:val="left"/>
              <w:textAlignment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放射影像学</w:t>
            </w:r>
          </w:p>
          <w:p>
            <w:pPr>
              <w:widowControl/>
              <w:jc w:val="left"/>
              <w:textAlignment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超声医学</w:t>
            </w:r>
          </w:p>
          <w:p>
            <w:pPr>
              <w:widowControl/>
              <w:jc w:val="left"/>
              <w:textAlignment w:val="center"/>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影像医学与核医学105107</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color w:val="000000"/>
                <w:sz w:val="21"/>
                <w:szCs w:val="21"/>
                <w:highlight w:val="none"/>
                <w:lang w:val="en-US" w:eastAsia="zh-CN"/>
              </w:rPr>
              <w:t>本科生不超过35周岁；</w:t>
            </w:r>
            <w:r>
              <w:rPr>
                <w:rFonts w:hint="eastAsia" w:ascii="仿宋_GB2312" w:hAnsi="仿宋_GB2312" w:eastAsia="仿宋_GB2312" w:cs="仿宋_GB2312"/>
                <w:color w:val="000000"/>
                <w:sz w:val="21"/>
                <w:szCs w:val="21"/>
                <w:highlight w:val="none"/>
                <w:lang w:val="en-US" w:eastAsia="zh-CN"/>
              </w:rPr>
              <w:br w:type="textWrapping"/>
            </w:r>
            <w:r>
              <w:rPr>
                <w:rFonts w:hint="eastAsia" w:ascii="仿宋_GB2312" w:hAnsi="仿宋_GB2312" w:eastAsia="仿宋_GB2312" w:cs="仿宋_GB2312"/>
                <w:color w:val="000000"/>
                <w:sz w:val="21"/>
                <w:szCs w:val="21"/>
                <w:highlight w:val="none"/>
                <w:lang w:val="en-US" w:eastAsia="zh-CN"/>
              </w:rPr>
              <w:t>硕士研究生不超过40周岁；</w:t>
            </w:r>
            <w:r>
              <w:rPr>
                <w:rFonts w:hint="eastAsia" w:ascii="仿宋_GB2312" w:hAnsi="仿宋_GB2312" w:eastAsia="仿宋_GB2312" w:cs="仿宋_GB2312"/>
                <w:color w:val="000000"/>
                <w:sz w:val="21"/>
                <w:szCs w:val="21"/>
                <w:highlight w:val="none"/>
                <w:lang w:val="en-US" w:eastAsia="zh-CN"/>
              </w:rPr>
              <w:br w:type="textWrapping"/>
            </w:r>
            <w:r>
              <w:rPr>
                <w:rFonts w:hint="eastAsia" w:ascii="仿宋_GB2312" w:hAnsi="仿宋_GB2312" w:eastAsia="仿宋_GB2312" w:cs="仿宋_GB2312"/>
                <w:color w:val="000000"/>
                <w:sz w:val="21"/>
                <w:szCs w:val="21"/>
                <w:highlight w:val="none"/>
                <w:lang w:val="en-US" w:eastAsia="zh-CN"/>
              </w:rPr>
              <w:t>博士研究生、副高及以上职称不超过45周岁。</w:t>
            </w:r>
          </w:p>
        </w:tc>
        <w:tc>
          <w:tcPr>
            <w:tcW w:w="11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具备以下条件之一：</w:t>
            </w:r>
          </w:p>
          <w:p>
            <w:pPr>
              <w:widowControl/>
              <w:jc w:val="left"/>
              <w:textAlignment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1.硕士研究生学历需具有执业医师资格证；</w:t>
            </w:r>
          </w:p>
          <w:p>
            <w:pPr>
              <w:widowControl/>
              <w:jc w:val="left"/>
              <w:textAlignment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2.本科学历需具有执业医师资格证并完成住院医师规范化培训取得合格证；</w:t>
            </w:r>
          </w:p>
          <w:p>
            <w:pPr>
              <w:widowControl/>
              <w:jc w:val="left"/>
              <w:textAlignment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3.副高级及以上专业技术职称执业范围是内科、外科、急诊科、重症专业。</w:t>
            </w: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王晶13848075717</w:t>
            </w:r>
          </w:p>
        </w:tc>
      </w:tr>
      <w:tr>
        <w:tblPrEx>
          <w:tblCellMar>
            <w:top w:w="0" w:type="dxa"/>
            <w:left w:w="108" w:type="dxa"/>
            <w:bottom w:w="0" w:type="dxa"/>
            <w:right w:w="108" w:type="dxa"/>
          </w:tblCellMar>
        </w:tblPrEx>
        <w:trPr>
          <w:trHeight w:val="1639" w:hRule="atLeast"/>
          <w:jc w:val="center"/>
        </w:trPr>
        <w:tc>
          <w:tcPr>
            <w:tcW w:w="1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2</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满洲里市卫健委</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满洲里市人民医院</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妇产科</w:t>
            </w:r>
          </w:p>
          <w:p>
            <w:pPr>
              <w:widowControl/>
              <w:jc w:val="center"/>
              <w:textAlignment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医生</w:t>
            </w:r>
          </w:p>
        </w:tc>
        <w:tc>
          <w:tcPr>
            <w:tcW w:w="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1</w:t>
            </w:r>
          </w:p>
        </w:tc>
        <w:tc>
          <w:tcPr>
            <w:tcW w:w="2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本科及以上</w:t>
            </w:r>
          </w:p>
        </w:tc>
        <w:tc>
          <w:tcPr>
            <w:tcW w:w="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国家统招全日制普通高校</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医学学士学位及以上</w:t>
            </w:r>
          </w:p>
        </w:tc>
        <w:tc>
          <w:tcPr>
            <w:tcW w:w="8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本科：临床医学专业100201K</w:t>
            </w:r>
          </w:p>
          <w:p>
            <w:pPr>
              <w:widowControl/>
              <w:jc w:val="left"/>
              <w:textAlignment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研究生：妇产科学100211</w:t>
            </w:r>
          </w:p>
        </w:tc>
        <w:tc>
          <w:tcPr>
            <w:tcW w:w="5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不超过45周岁</w:t>
            </w:r>
          </w:p>
        </w:tc>
        <w:tc>
          <w:tcPr>
            <w:tcW w:w="1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取得妇产科副高</w:t>
            </w:r>
            <w:r>
              <w:rPr>
                <w:rFonts w:hint="eastAsia" w:ascii="仿宋_GB2312" w:hAnsi="仿宋_GB2312" w:eastAsia="仿宋_GB2312" w:cs="仿宋_GB2312"/>
                <w:i w:val="0"/>
                <w:iCs w:val="0"/>
                <w:color w:val="000000"/>
                <w:kern w:val="0"/>
                <w:sz w:val="21"/>
                <w:szCs w:val="21"/>
                <w:u w:val="none"/>
                <w:lang w:val="en-US" w:eastAsia="zh-CN" w:bidi="ar"/>
              </w:rPr>
              <w:t>级及以上专业技术职称</w:t>
            </w: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王晶13848075717</w:t>
            </w:r>
          </w:p>
        </w:tc>
      </w:tr>
      <w:tr>
        <w:tblPrEx>
          <w:tblCellMar>
            <w:top w:w="0" w:type="dxa"/>
            <w:left w:w="108" w:type="dxa"/>
            <w:bottom w:w="0" w:type="dxa"/>
            <w:right w:w="108" w:type="dxa"/>
          </w:tblCellMar>
        </w:tblPrEx>
        <w:trPr>
          <w:trHeight w:val="2752" w:hRule="atLeast"/>
          <w:jc w:val="center"/>
        </w:trPr>
        <w:tc>
          <w:tcPr>
            <w:tcW w:w="1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3</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val="en-US" w:eastAsia="zh-CN"/>
              </w:rPr>
              <w:t>满洲里市卫健委</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rPr>
              <w:t>满洲里市南区医院</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rPr>
              <w:t>临床</w:t>
            </w:r>
          </w:p>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rPr>
              <w:t>医生</w:t>
            </w:r>
          </w:p>
        </w:tc>
        <w:tc>
          <w:tcPr>
            <w:tcW w:w="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1</w:t>
            </w:r>
          </w:p>
        </w:tc>
        <w:tc>
          <w:tcPr>
            <w:tcW w:w="2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rPr>
              <w:t>本科及以上</w:t>
            </w:r>
          </w:p>
        </w:tc>
        <w:tc>
          <w:tcPr>
            <w:tcW w:w="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rPr>
              <w:t>国民教育序列</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rPr>
              <w:t>医学学士学位及以上</w:t>
            </w:r>
          </w:p>
        </w:tc>
        <w:tc>
          <w:tcPr>
            <w:tcW w:w="8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rPr>
              <w:t>本科：</w:t>
            </w:r>
          </w:p>
          <w:p>
            <w:pPr>
              <w:jc w:val="left"/>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rPr>
              <w:t>临床医学100201K</w:t>
            </w:r>
          </w:p>
          <w:p>
            <w:pPr>
              <w:jc w:val="left"/>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rPr>
              <w:t>研究生：</w:t>
            </w:r>
          </w:p>
          <w:p>
            <w:pPr>
              <w:jc w:val="left"/>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rPr>
              <w:t>临床医学1002</w:t>
            </w:r>
          </w:p>
        </w:tc>
        <w:tc>
          <w:tcPr>
            <w:tcW w:w="5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i w:val="0"/>
                <w:color w:val="000000"/>
                <w:kern w:val="0"/>
                <w:sz w:val="21"/>
                <w:szCs w:val="21"/>
                <w:u w:val="none"/>
                <w:lang w:val="en-US" w:eastAsia="zh-CN" w:bidi="ar"/>
              </w:rPr>
              <w:t>本科生不超过35周岁；</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硕士研究生不超过40周岁；</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博士研究生、副高及以上职称不超过45周岁。</w:t>
            </w:r>
          </w:p>
        </w:tc>
        <w:tc>
          <w:tcPr>
            <w:tcW w:w="1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i w:val="0"/>
                <w:color w:val="000000"/>
                <w:kern w:val="0"/>
                <w:sz w:val="21"/>
                <w:szCs w:val="21"/>
                <w:u w:val="none"/>
                <w:lang w:val="en-US" w:eastAsia="zh-CN" w:bidi="ar"/>
              </w:rPr>
              <w:t>符合下列资格条件之一：</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1.具有副高级及以上专业技术职称；</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2.具有全日制硕士研究生及以上学历并取得相应学位；</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3.具有一流大学、一流学科建设高校或原“985”、“211”高校全日制本科学历并取得相应学位；</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4.经住院医师规范化培训合格的本科学历临床医师</w:t>
            </w: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i w:val="0"/>
                <w:color w:val="000000"/>
                <w:kern w:val="0"/>
                <w:sz w:val="21"/>
                <w:szCs w:val="21"/>
                <w:u w:val="none"/>
                <w:lang w:val="en-US" w:eastAsia="zh-CN" w:bidi="ar"/>
              </w:rPr>
              <w:t>梁巍</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15384802777</w:t>
            </w:r>
          </w:p>
        </w:tc>
      </w:tr>
      <w:tr>
        <w:tblPrEx>
          <w:tblCellMar>
            <w:top w:w="0" w:type="dxa"/>
            <w:left w:w="108" w:type="dxa"/>
            <w:bottom w:w="0" w:type="dxa"/>
            <w:right w:w="108" w:type="dxa"/>
          </w:tblCellMar>
        </w:tblPrEx>
        <w:trPr>
          <w:trHeight w:val="1285" w:hRule="atLeast"/>
          <w:jc w:val="center"/>
        </w:trPr>
        <w:tc>
          <w:tcPr>
            <w:tcW w:w="1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满洲里市卫健委</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满洲里市中蒙医院</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放射医生超声医生</w:t>
            </w:r>
          </w:p>
        </w:tc>
        <w:tc>
          <w:tcPr>
            <w:tcW w:w="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1</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本科及以上</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国民教育序列</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不限</w:t>
            </w:r>
          </w:p>
        </w:tc>
        <w:tc>
          <w:tcPr>
            <w:tcW w:w="8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本科：</w:t>
            </w:r>
          </w:p>
          <w:p>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医学影像学100203TK</w:t>
            </w:r>
          </w:p>
          <w:p>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放射医100206TK</w:t>
            </w:r>
          </w:p>
          <w:p>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临床医学100201K</w:t>
            </w:r>
          </w:p>
          <w:p>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研究生：</w:t>
            </w:r>
          </w:p>
          <w:p>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影像医学与核医学     100207</w:t>
            </w:r>
          </w:p>
          <w:p>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放射医学100106</w:t>
            </w:r>
          </w:p>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临床医学1002</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45周岁以下</w:t>
            </w:r>
          </w:p>
        </w:tc>
        <w:tc>
          <w:tcPr>
            <w:tcW w:w="11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取得超声、放射专业副高级及以上专业技术职称</w:t>
            </w: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刘英18147009139</w:t>
            </w:r>
          </w:p>
        </w:tc>
      </w:tr>
      <w:tr>
        <w:tblPrEx>
          <w:tblCellMar>
            <w:top w:w="0" w:type="dxa"/>
            <w:left w:w="108" w:type="dxa"/>
            <w:bottom w:w="0" w:type="dxa"/>
            <w:right w:w="108" w:type="dxa"/>
          </w:tblCellMar>
        </w:tblPrEx>
        <w:trPr>
          <w:trHeight w:val="561" w:hRule="atLeast"/>
          <w:jc w:val="center"/>
        </w:trPr>
        <w:tc>
          <w:tcPr>
            <w:tcW w:w="1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5</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满洲里市卫健委</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满洲里市中蒙医院</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临床</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医生</w:t>
            </w:r>
          </w:p>
        </w:tc>
        <w:tc>
          <w:tcPr>
            <w:tcW w:w="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1</w:t>
            </w:r>
          </w:p>
        </w:tc>
        <w:tc>
          <w:tcPr>
            <w:tcW w:w="2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本科及以上</w:t>
            </w:r>
          </w:p>
        </w:tc>
        <w:tc>
          <w:tcPr>
            <w:tcW w:w="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国民教育序列</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医学学士学位及以上</w:t>
            </w:r>
          </w:p>
        </w:tc>
        <w:tc>
          <w:tcPr>
            <w:tcW w:w="8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 xml:space="preserve">本科： </w:t>
            </w:r>
          </w:p>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临床医学100201K</w:t>
            </w:r>
          </w:p>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基础医学100101K</w:t>
            </w:r>
          </w:p>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研究生：</w:t>
            </w:r>
          </w:p>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临床医学1002</w:t>
            </w:r>
          </w:p>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基础医学1001</w:t>
            </w:r>
          </w:p>
        </w:tc>
        <w:tc>
          <w:tcPr>
            <w:tcW w:w="5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本科生不超过35周岁；</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硕士研究生不超过40周岁；</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博士研究生、副高及以上职称不超过45周岁。</w:t>
            </w:r>
          </w:p>
        </w:tc>
        <w:tc>
          <w:tcPr>
            <w:tcW w:w="1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符合下列资格条件之一：</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1.具有副高级及以上专业技术职称；</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2.具有全日制硕士研究生及以上学历并取得相应学位；</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3.具有一流大学、一流学科建设高校或原“985”、“211”高校全日制本科学历并取得相应学位；</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4.经住院医师规范化培训合格的本科学历临床医师</w:t>
            </w: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刘英18147009139</w:t>
            </w:r>
          </w:p>
        </w:tc>
      </w:tr>
      <w:tr>
        <w:tblPrEx>
          <w:tblCellMar>
            <w:top w:w="0" w:type="dxa"/>
            <w:left w:w="108" w:type="dxa"/>
            <w:bottom w:w="0" w:type="dxa"/>
            <w:right w:w="108" w:type="dxa"/>
          </w:tblCellMar>
        </w:tblPrEx>
        <w:trPr>
          <w:trHeight w:val="561" w:hRule="atLeast"/>
          <w:jc w:val="center"/>
        </w:trPr>
        <w:tc>
          <w:tcPr>
            <w:tcW w:w="1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6</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满洲里市卫健委</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满洲里市中蒙医院</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中（蒙）医生</w:t>
            </w:r>
          </w:p>
        </w:tc>
        <w:tc>
          <w:tcPr>
            <w:tcW w:w="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w:t>
            </w:r>
          </w:p>
        </w:tc>
        <w:tc>
          <w:tcPr>
            <w:tcW w:w="2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本科及以上</w:t>
            </w:r>
          </w:p>
        </w:tc>
        <w:tc>
          <w:tcPr>
            <w:tcW w:w="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国民教育序列</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医学学士学位及以上</w:t>
            </w:r>
          </w:p>
        </w:tc>
        <w:tc>
          <w:tcPr>
            <w:tcW w:w="8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jc w:val="left"/>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 xml:space="preserve">本科：  </w:t>
            </w:r>
          </w:p>
          <w:p>
            <w:pPr>
              <w:pStyle w:val="2"/>
              <w:ind w:left="0" w:leftChars="0" w:firstLine="0" w:firstLineChars="0"/>
              <w:jc w:val="left"/>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中医学100501K</w:t>
            </w:r>
          </w:p>
          <w:p>
            <w:pPr>
              <w:pStyle w:val="2"/>
              <w:ind w:left="0" w:leftChars="0" w:firstLine="0" w:firstLineChars="0"/>
              <w:jc w:val="left"/>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 xml:space="preserve">针灸推拿学100502K  </w:t>
            </w:r>
          </w:p>
          <w:p>
            <w:pPr>
              <w:pStyle w:val="2"/>
              <w:ind w:left="0" w:leftChars="0" w:firstLine="0" w:firstLineChars="0"/>
              <w:jc w:val="left"/>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中西医临床医学</w:t>
            </w:r>
          </w:p>
          <w:p>
            <w:pPr>
              <w:pStyle w:val="2"/>
              <w:ind w:left="0" w:leftChars="0" w:firstLine="0" w:firstLineChars="0"/>
              <w:jc w:val="left"/>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100601k</w:t>
            </w:r>
          </w:p>
          <w:p>
            <w:pPr>
              <w:pStyle w:val="2"/>
              <w:ind w:left="0" w:leftChars="0" w:firstLine="0" w:firstLineChars="0"/>
              <w:jc w:val="left"/>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蒙医学100504K</w:t>
            </w:r>
          </w:p>
          <w:p>
            <w:pPr>
              <w:pStyle w:val="2"/>
              <w:ind w:left="0" w:leftChars="0" w:firstLine="0" w:firstLineChars="0"/>
              <w:jc w:val="left"/>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研究生：</w:t>
            </w:r>
          </w:p>
          <w:p>
            <w:pPr>
              <w:pStyle w:val="2"/>
              <w:ind w:left="0" w:leftChars="0" w:firstLine="0" w:firstLineChars="0"/>
              <w:jc w:val="left"/>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中医学1005</w:t>
            </w:r>
          </w:p>
          <w:p>
            <w:pPr>
              <w:pStyle w:val="2"/>
              <w:ind w:left="0" w:leftChars="0" w:firstLine="0" w:firstLineChars="0"/>
              <w:jc w:val="left"/>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针灸推拿学100512</w:t>
            </w:r>
          </w:p>
          <w:p>
            <w:pPr>
              <w:pStyle w:val="2"/>
              <w:ind w:left="0" w:leftChars="0" w:firstLine="0" w:firstLineChars="0"/>
              <w:jc w:val="left"/>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中西医结合1006</w:t>
            </w:r>
          </w:p>
          <w:p>
            <w:pPr>
              <w:pStyle w:val="2"/>
              <w:ind w:left="0" w:leftChars="0" w:firstLine="0" w:firstLineChars="0"/>
              <w:jc w:val="left"/>
              <w:rPr>
                <w:rFonts w:hint="default"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中医内科学100506</w:t>
            </w:r>
          </w:p>
          <w:p>
            <w:pPr>
              <w:jc w:val="left"/>
              <w:rPr>
                <w:rFonts w:hint="default"/>
                <w:lang w:val="en-US" w:eastAsia="zh-CN"/>
              </w:rPr>
            </w:pPr>
            <w:r>
              <w:rPr>
                <w:rFonts w:hint="eastAsia" w:ascii="仿宋_GB2312" w:hAnsi="仿宋_GB2312" w:eastAsia="仿宋_GB2312" w:cs="仿宋_GB2312"/>
                <w:i w:val="0"/>
                <w:iCs w:val="0"/>
                <w:color w:val="000000"/>
                <w:kern w:val="0"/>
                <w:sz w:val="21"/>
                <w:szCs w:val="21"/>
                <w:u w:val="none"/>
                <w:lang w:val="en-US" w:eastAsia="zh-CN" w:bidi="ar"/>
              </w:rPr>
              <w:t>中医儿科学100510</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p>
        </w:tc>
        <w:tc>
          <w:tcPr>
            <w:tcW w:w="5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本科生不超过35周岁；</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硕士研究生不超过40周岁；</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博士研究生、副高及以上职称不超过45周岁。</w:t>
            </w:r>
          </w:p>
        </w:tc>
        <w:tc>
          <w:tcPr>
            <w:tcW w:w="1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符合下列资格条件之一：</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1.具有副高级及以上专业技术职称；</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2.具有全日制硕士研究生及以上学历并取得相应学位；</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3.具有一流大学、一流学科建设高校或原“985”、“211”高校全日制本科学历并取得相应学位；</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4.经住院医师规范化培训合格的本科学历临床医师</w:t>
            </w: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刘英18147009139</w:t>
            </w:r>
          </w:p>
        </w:tc>
      </w:tr>
    </w:tbl>
    <w:p>
      <w:pPr>
        <w:rPr>
          <w:color w:val="auto"/>
        </w:rPr>
      </w:pPr>
    </w:p>
    <w:sectPr>
      <w:headerReference r:id="rId3" w:type="default"/>
      <w:footerReference r:id="rId4" w:type="default"/>
      <w:pgSz w:w="16838" w:h="11906" w:orient="landscape"/>
      <w:pgMar w:top="1803" w:right="1440" w:bottom="1066" w:left="1440" w:header="851" w:footer="992" w:gutter="0"/>
      <w:paperSrc/>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1" w:fontKey="{79CE7693-525E-4ACB-87FC-DE1D531323B4}"/>
  </w:font>
  <w:font w:name="仿宋_GB2312">
    <w:altName w:val="仿宋"/>
    <w:panose1 w:val="02010609030101010101"/>
    <w:charset w:val="86"/>
    <w:family w:val="auto"/>
    <w:pitch w:val="default"/>
    <w:sig w:usb0="00000000" w:usb1="00000000" w:usb2="00000000" w:usb3="00000000" w:csb0="00040000" w:csb1="00000000"/>
    <w:embedRegular r:id="rId2" w:fontKey="{4C78B717-F683-4B0C-9651-372ACCFA8CDA}"/>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yZGYxMzkyZjE3NjQ0MzllNTNkMDlhYWY0YjVkZDgifQ=="/>
  </w:docVars>
  <w:rsids>
    <w:rsidRoot w:val="55F16F36"/>
    <w:rsid w:val="01067C6D"/>
    <w:rsid w:val="01CC7CF9"/>
    <w:rsid w:val="01F36FCC"/>
    <w:rsid w:val="01FD2D02"/>
    <w:rsid w:val="02AD2556"/>
    <w:rsid w:val="02C40969"/>
    <w:rsid w:val="03DE35EF"/>
    <w:rsid w:val="04455AD9"/>
    <w:rsid w:val="0484270C"/>
    <w:rsid w:val="051048C1"/>
    <w:rsid w:val="05C313AC"/>
    <w:rsid w:val="063672F8"/>
    <w:rsid w:val="06E2664A"/>
    <w:rsid w:val="078A2181"/>
    <w:rsid w:val="07E01340"/>
    <w:rsid w:val="08233C21"/>
    <w:rsid w:val="08305436"/>
    <w:rsid w:val="08674142"/>
    <w:rsid w:val="08AC25CB"/>
    <w:rsid w:val="09B278C7"/>
    <w:rsid w:val="09BC4A90"/>
    <w:rsid w:val="0A1B7A08"/>
    <w:rsid w:val="0AD90C53"/>
    <w:rsid w:val="0B5331D2"/>
    <w:rsid w:val="0B675BF5"/>
    <w:rsid w:val="0B9F01C5"/>
    <w:rsid w:val="0BA17A99"/>
    <w:rsid w:val="0BC8771C"/>
    <w:rsid w:val="0BEB4400"/>
    <w:rsid w:val="0C1577EC"/>
    <w:rsid w:val="0C4072B2"/>
    <w:rsid w:val="0CE5259D"/>
    <w:rsid w:val="0CFA4110"/>
    <w:rsid w:val="0D207CE7"/>
    <w:rsid w:val="0E9E6313"/>
    <w:rsid w:val="0F055EC5"/>
    <w:rsid w:val="10283467"/>
    <w:rsid w:val="102F0B7B"/>
    <w:rsid w:val="10DB78ED"/>
    <w:rsid w:val="11025D89"/>
    <w:rsid w:val="11D363A6"/>
    <w:rsid w:val="1359145C"/>
    <w:rsid w:val="138913C4"/>
    <w:rsid w:val="13B55D4D"/>
    <w:rsid w:val="141F36D1"/>
    <w:rsid w:val="145C0106"/>
    <w:rsid w:val="14861F22"/>
    <w:rsid w:val="15DB44F0"/>
    <w:rsid w:val="180C370E"/>
    <w:rsid w:val="18552337"/>
    <w:rsid w:val="187622AE"/>
    <w:rsid w:val="18FA6A3B"/>
    <w:rsid w:val="19017DC9"/>
    <w:rsid w:val="191F54EE"/>
    <w:rsid w:val="198A4263"/>
    <w:rsid w:val="1A1E1333"/>
    <w:rsid w:val="1A646862"/>
    <w:rsid w:val="1ABD4E9E"/>
    <w:rsid w:val="1AE41750"/>
    <w:rsid w:val="1B280B98"/>
    <w:rsid w:val="1B293607"/>
    <w:rsid w:val="1B520DB0"/>
    <w:rsid w:val="1B6A60FA"/>
    <w:rsid w:val="1B89167B"/>
    <w:rsid w:val="1B9B2757"/>
    <w:rsid w:val="1BEA58FD"/>
    <w:rsid w:val="1BF8028F"/>
    <w:rsid w:val="1CCF4667"/>
    <w:rsid w:val="1CD00D9F"/>
    <w:rsid w:val="1CF55E97"/>
    <w:rsid w:val="1D7F39B2"/>
    <w:rsid w:val="1DA82F09"/>
    <w:rsid w:val="1DEE1612"/>
    <w:rsid w:val="1E193E07"/>
    <w:rsid w:val="1F8B39D5"/>
    <w:rsid w:val="1FDE786A"/>
    <w:rsid w:val="1FF71FCD"/>
    <w:rsid w:val="20001E79"/>
    <w:rsid w:val="200D2C63"/>
    <w:rsid w:val="219519F6"/>
    <w:rsid w:val="22842735"/>
    <w:rsid w:val="229B128E"/>
    <w:rsid w:val="22D5228D"/>
    <w:rsid w:val="23607DE2"/>
    <w:rsid w:val="23B30515"/>
    <w:rsid w:val="23D63FF3"/>
    <w:rsid w:val="23EB4B58"/>
    <w:rsid w:val="241412AC"/>
    <w:rsid w:val="242F6132"/>
    <w:rsid w:val="24A863FC"/>
    <w:rsid w:val="24C9278C"/>
    <w:rsid w:val="258E1F76"/>
    <w:rsid w:val="27090EBD"/>
    <w:rsid w:val="274F0899"/>
    <w:rsid w:val="27B01338"/>
    <w:rsid w:val="27EB411E"/>
    <w:rsid w:val="28AB320C"/>
    <w:rsid w:val="28C2205C"/>
    <w:rsid w:val="28C606E7"/>
    <w:rsid w:val="297B7724"/>
    <w:rsid w:val="29A8408B"/>
    <w:rsid w:val="29EA13DF"/>
    <w:rsid w:val="29EE6148"/>
    <w:rsid w:val="2A203A88"/>
    <w:rsid w:val="2A4E6BE6"/>
    <w:rsid w:val="2A8D7116"/>
    <w:rsid w:val="2AEB2687"/>
    <w:rsid w:val="2B393102"/>
    <w:rsid w:val="2B5446D0"/>
    <w:rsid w:val="2C444745"/>
    <w:rsid w:val="2D834DF9"/>
    <w:rsid w:val="2E093550"/>
    <w:rsid w:val="2E741572"/>
    <w:rsid w:val="2EEE363F"/>
    <w:rsid w:val="2F685D83"/>
    <w:rsid w:val="2FF215C2"/>
    <w:rsid w:val="304D1233"/>
    <w:rsid w:val="30B359F5"/>
    <w:rsid w:val="30B70A98"/>
    <w:rsid w:val="30C9339C"/>
    <w:rsid w:val="30D75B88"/>
    <w:rsid w:val="312811AB"/>
    <w:rsid w:val="318D31E8"/>
    <w:rsid w:val="31DE21E5"/>
    <w:rsid w:val="328B489A"/>
    <w:rsid w:val="348C22AE"/>
    <w:rsid w:val="350C2B08"/>
    <w:rsid w:val="353D61D5"/>
    <w:rsid w:val="35523A2F"/>
    <w:rsid w:val="35564A6A"/>
    <w:rsid w:val="37267393"/>
    <w:rsid w:val="37C4498C"/>
    <w:rsid w:val="37FE39FA"/>
    <w:rsid w:val="38115DC2"/>
    <w:rsid w:val="38673C95"/>
    <w:rsid w:val="39341715"/>
    <w:rsid w:val="39407315"/>
    <w:rsid w:val="39565AB7"/>
    <w:rsid w:val="3A6D4088"/>
    <w:rsid w:val="3B1F2605"/>
    <w:rsid w:val="3B3135D0"/>
    <w:rsid w:val="3BAA3FB1"/>
    <w:rsid w:val="3BBA27B4"/>
    <w:rsid w:val="3C136B23"/>
    <w:rsid w:val="3C1460C3"/>
    <w:rsid w:val="3C597D99"/>
    <w:rsid w:val="3CC9348E"/>
    <w:rsid w:val="3D023F8C"/>
    <w:rsid w:val="3D577938"/>
    <w:rsid w:val="3DFE6427"/>
    <w:rsid w:val="3E520DC7"/>
    <w:rsid w:val="3F03223E"/>
    <w:rsid w:val="3F2B709E"/>
    <w:rsid w:val="3F79EE90"/>
    <w:rsid w:val="3FF335F9"/>
    <w:rsid w:val="4010076E"/>
    <w:rsid w:val="402441FB"/>
    <w:rsid w:val="41241AE4"/>
    <w:rsid w:val="416E0932"/>
    <w:rsid w:val="41AE6491"/>
    <w:rsid w:val="41F45E6E"/>
    <w:rsid w:val="42042555"/>
    <w:rsid w:val="42585E56"/>
    <w:rsid w:val="429608E2"/>
    <w:rsid w:val="42C6199F"/>
    <w:rsid w:val="434B7D0F"/>
    <w:rsid w:val="43CC65BD"/>
    <w:rsid w:val="44A47469"/>
    <w:rsid w:val="455579DF"/>
    <w:rsid w:val="457D6AC5"/>
    <w:rsid w:val="45C218AE"/>
    <w:rsid w:val="463F3045"/>
    <w:rsid w:val="467928F9"/>
    <w:rsid w:val="46ED1809"/>
    <w:rsid w:val="473C009B"/>
    <w:rsid w:val="47A125F4"/>
    <w:rsid w:val="4AE8111F"/>
    <w:rsid w:val="4B7C7600"/>
    <w:rsid w:val="4BAE52DF"/>
    <w:rsid w:val="4CD86981"/>
    <w:rsid w:val="4CE84AB9"/>
    <w:rsid w:val="4DB7491F"/>
    <w:rsid w:val="4DBF1A26"/>
    <w:rsid w:val="4DF46E8A"/>
    <w:rsid w:val="4E0F386F"/>
    <w:rsid w:val="4E5E123E"/>
    <w:rsid w:val="4E821CCB"/>
    <w:rsid w:val="4F671849"/>
    <w:rsid w:val="4FA42C81"/>
    <w:rsid w:val="50277BC9"/>
    <w:rsid w:val="503A0FBA"/>
    <w:rsid w:val="50CC21E5"/>
    <w:rsid w:val="512C5AEB"/>
    <w:rsid w:val="51844B18"/>
    <w:rsid w:val="51C03390"/>
    <w:rsid w:val="51FA75DE"/>
    <w:rsid w:val="52D25D57"/>
    <w:rsid w:val="52D90E94"/>
    <w:rsid w:val="53067EDA"/>
    <w:rsid w:val="541D1E6C"/>
    <w:rsid w:val="54FB3A76"/>
    <w:rsid w:val="55627866"/>
    <w:rsid w:val="55651104"/>
    <w:rsid w:val="55741347"/>
    <w:rsid w:val="55F16F36"/>
    <w:rsid w:val="572B6B56"/>
    <w:rsid w:val="57F53220"/>
    <w:rsid w:val="58647451"/>
    <w:rsid w:val="589D1F31"/>
    <w:rsid w:val="59EEBB73"/>
    <w:rsid w:val="5A4532B2"/>
    <w:rsid w:val="5AA44727"/>
    <w:rsid w:val="5B1923E8"/>
    <w:rsid w:val="5B8C73EB"/>
    <w:rsid w:val="5B8E2A48"/>
    <w:rsid w:val="5C484BB0"/>
    <w:rsid w:val="5C545A2F"/>
    <w:rsid w:val="5C76653E"/>
    <w:rsid w:val="5CB17FA1"/>
    <w:rsid w:val="5CD45253"/>
    <w:rsid w:val="5CF8536B"/>
    <w:rsid w:val="5D600B2F"/>
    <w:rsid w:val="5DDB651C"/>
    <w:rsid w:val="5E4107AB"/>
    <w:rsid w:val="5F083FAF"/>
    <w:rsid w:val="601616A0"/>
    <w:rsid w:val="602D2580"/>
    <w:rsid w:val="6162299C"/>
    <w:rsid w:val="61897F29"/>
    <w:rsid w:val="61E77BAD"/>
    <w:rsid w:val="62A10326"/>
    <w:rsid w:val="62BF00A6"/>
    <w:rsid w:val="62E80C7F"/>
    <w:rsid w:val="62EF200D"/>
    <w:rsid w:val="6343411C"/>
    <w:rsid w:val="643D1673"/>
    <w:rsid w:val="64D16632"/>
    <w:rsid w:val="65736F26"/>
    <w:rsid w:val="65F52031"/>
    <w:rsid w:val="66206866"/>
    <w:rsid w:val="66471BF6"/>
    <w:rsid w:val="666004F6"/>
    <w:rsid w:val="66630D48"/>
    <w:rsid w:val="66AA4699"/>
    <w:rsid w:val="66B71DB0"/>
    <w:rsid w:val="673C2FD6"/>
    <w:rsid w:val="68460921"/>
    <w:rsid w:val="688E0B3C"/>
    <w:rsid w:val="68D21D93"/>
    <w:rsid w:val="696F72A7"/>
    <w:rsid w:val="69F20789"/>
    <w:rsid w:val="6A535578"/>
    <w:rsid w:val="6AB371AF"/>
    <w:rsid w:val="6B5275DD"/>
    <w:rsid w:val="6BBA59F2"/>
    <w:rsid w:val="6C661677"/>
    <w:rsid w:val="6DB8406F"/>
    <w:rsid w:val="6E0819B1"/>
    <w:rsid w:val="6F410095"/>
    <w:rsid w:val="6F8C31A5"/>
    <w:rsid w:val="700A66D9"/>
    <w:rsid w:val="70345285"/>
    <w:rsid w:val="71245578"/>
    <w:rsid w:val="71D21478"/>
    <w:rsid w:val="71E53AF6"/>
    <w:rsid w:val="72253C9E"/>
    <w:rsid w:val="72BE633B"/>
    <w:rsid w:val="72C93ABE"/>
    <w:rsid w:val="73041B05"/>
    <w:rsid w:val="735E459D"/>
    <w:rsid w:val="736967AF"/>
    <w:rsid w:val="736D552E"/>
    <w:rsid w:val="73D47729"/>
    <w:rsid w:val="745C066F"/>
    <w:rsid w:val="746B1F41"/>
    <w:rsid w:val="752A64AA"/>
    <w:rsid w:val="75C31803"/>
    <w:rsid w:val="760F67F7"/>
    <w:rsid w:val="764364A0"/>
    <w:rsid w:val="76487F5B"/>
    <w:rsid w:val="77BC7F2D"/>
    <w:rsid w:val="79584959"/>
    <w:rsid w:val="79975481"/>
    <w:rsid w:val="79B75489"/>
    <w:rsid w:val="7A396538"/>
    <w:rsid w:val="7A74131E"/>
    <w:rsid w:val="7A7D216D"/>
    <w:rsid w:val="7AEA338E"/>
    <w:rsid w:val="7B071EC0"/>
    <w:rsid w:val="7B7A118C"/>
    <w:rsid w:val="7CD10A13"/>
    <w:rsid w:val="7CF36423"/>
    <w:rsid w:val="7DEC702A"/>
    <w:rsid w:val="7E8B7F5A"/>
    <w:rsid w:val="7ED3780E"/>
    <w:rsid w:val="7ED50BC3"/>
    <w:rsid w:val="7F345520"/>
    <w:rsid w:val="7F482BD2"/>
    <w:rsid w:val="7F9F23E4"/>
    <w:rsid w:val="AEFE0F82"/>
    <w:rsid w:val="BFF68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table of authorities"/>
    <w:basedOn w:val="1"/>
    <w:next w:val="1"/>
    <w:autoRedefine/>
    <w:unhideWhenUsed/>
    <w:qFormat/>
    <w:uiPriority w:val="99"/>
    <w:pPr>
      <w:ind w:left="200" w:leftChars="200"/>
    </w:p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0"/>
    <w:rPr>
      <w:b/>
    </w:rPr>
  </w:style>
  <w:style w:type="character" w:styleId="11">
    <w:name w:val="Hyperlink"/>
    <w:basedOn w:val="9"/>
    <w:autoRedefine/>
    <w:unhideWhenUsed/>
    <w:qFormat/>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4909</Words>
  <Characters>5181</Characters>
  <Lines>0</Lines>
  <Paragraphs>0</Paragraphs>
  <TotalTime>7</TotalTime>
  <ScaleCrop>false</ScaleCrop>
  <LinksUpToDate>false</LinksUpToDate>
  <CharactersWithSpaces>5323</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2022-07-30T15:40:00Z</dcterms:created>
  <dc:creator>高春雷</dc:creator>
  <cp:lastModifiedBy>高春雷</cp:lastModifiedBy>
  <cp:lastPrinted>2024-01-10T16:02:00Z</cp:lastPrinted>
  <dcterms:modified xsi:type="dcterms:W3CDTF">2024-03-19T23:51:54Z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7A81EF998E124B93AB8C098D326517BA_13</vt:lpwstr>
  </property>
</Properties>
</file>