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240" w:lineRule="auto"/>
        <w:jc w:val="left"/>
        <w:textAlignment w:val="center"/>
        <w:rPr>
          <w:rFonts w:hint="default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附件一：</w:t>
      </w:r>
    </w:p>
    <w:tbl>
      <w:tblPr>
        <w:tblStyle w:val="8"/>
        <w:tblW w:w="468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747"/>
        <w:gridCol w:w="1413"/>
        <w:gridCol w:w="1040"/>
        <w:gridCol w:w="1587"/>
        <w:gridCol w:w="63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人数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年度薪酬标准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任职条件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党群干事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4.5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负责完成党建工作及制度制定、纪检、工会、中层以上干部考核评价、活动开展、各类宣传事项。掌握写作相关知识。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具有较强的判断与决策能力、计划与执行能力。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两年以上相关工作经历，熟悉党建工作。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法务专员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负责评价法律顾问出具的公司合同文件，公司员工法律知识的培训和法律教育。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kern w:val="2"/>
                <w:sz w:val="18"/>
                <w:szCs w:val="18"/>
                <w:u w:val="none"/>
                <w:lang w:val="en-US" w:eastAsia="zh-CN" w:bidi="ar-SA"/>
              </w:rPr>
              <w:t>具有全面的法律专业知识、精通合同法等法律法规。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kern w:val="2"/>
                <w:sz w:val="18"/>
                <w:szCs w:val="18"/>
                <w:u w:val="none"/>
                <w:lang w:val="en-US" w:eastAsia="zh-CN" w:bidi="ar-SA"/>
              </w:rPr>
              <w:t>一年以上法律相关经验。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kern w:val="2"/>
                <w:sz w:val="18"/>
                <w:szCs w:val="18"/>
                <w:u w:val="none"/>
                <w:lang w:val="en-US" w:eastAsia="zh-CN" w:bidi="ar-SA"/>
              </w:rPr>
              <w:t>法律专业。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综合管理部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人事管理专员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5.4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熟悉人力资源各模块相关工作。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具备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良好的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学习能力、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highlight w:val="none"/>
                <w:lang w:val="en-US" w:eastAsia="zh-CN"/>
              </w:rPr>
              <w:t>沟通能力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两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年以上人力资源相关工作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经验。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人力资源相关专业；具有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专业职业资质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优先。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品牌规划部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部长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9.6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负责公司品牌设计、品牌推广、企划工作，建立和发展公司的企业文化、产品文化、市场文化和管理文化。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具有良好的创新思维能力、学习能力，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highlight w:val="none"/>
                <w:lang w:val="en-US" w:eastAsia="zh-CN"/>
              </w:rPr>
              <w:t>良好的沟通能力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三年以上相关工作经历，有品牌策划经验优先。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品牌规划部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品牌设计专员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根据品牌发展策略需求，设计符合品牌定位的产品包装、平面及线上线下推广物料，支持集团各品牌生意发展。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具有良好的创新思维能力、学习能力，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highlight w:val="none"/>
                <w:lang w:val="en-US" w:eastAsia="zh-CN"/>
              </w:rPr>
              <w:t>良好的沟通能力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两年以上相关工作经历，有品牌策划经验优先。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产业投资部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部长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9.6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负责集团公司投资策划，拟定年度投资计划并组织实施，投资项目前期工作。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具有较强的领导能力、判断与决策能力、计划与执行能力等。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三年以上投资相关工作经历。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投后管理部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子公司管理专员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负责子公司经营分析，计划安排、经营指标考核及实施，发展战略规划和重大经营决策管理。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center"/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具有较好的子公司关系管理能力，较好的语言表达能力和沟通协调组织能力。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18"/>
                <w:szCs w:val="18"/>
                <w:lang w:val="en-US" w:eastAsia="zh-CN" w:bidi="ar-SA"/>
              </w:rPr>
              <w:t>两年以上投资相关经验。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投后管理部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信息管理专员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经营数据收集、统计、分析；经营信息系统管理；经营业务的系统备案管理。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熟练操作办公软件，具备良好的逻辑思维能力。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两年以上信息系统管理相关经验。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财务管理部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部长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9.6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负责组织财务规划、会计核算、财务预算、财务分析、业财管理能力及其他财务管理事项。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具有较强的领导能力、判断与决策能力、计划与执行能力，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能在上级决策时提供财务方面的专业建议。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年以上相关工作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经验；财务管理、会计等相关专业；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财务中级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及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以上职称。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财务管理部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总账会计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负责审核公司原始单据和登记总账。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具有判断与决策能力、计划与执行能力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等；了解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工作相关基础理论知识和专业技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能、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技术标准，能熟练地使用计算机，有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一般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的公文写作水平。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三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年以上财务相关工作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经验；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具有财务中级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及以上职称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财务管理部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资产管理专员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  <w:t>负责完成资产清查盘点、资产考核、资本运营、物业管理及房屋租赁等工作，负责监管集团各类资产运营安全等。</w:t>
            </w:r>
          </w:p>
          <w:p>
            <w:pPr>
              <w:pStyle w:val="2"/>
              <w:ind w:left="0" w:leftChars="0" w:firstLine="0" w:firstLineChars="0"/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  <w:t>熟悉固定资产管理的法律法规和单位的规章制度，有较强的沟通能力、数字统筹能力、学习能力。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  <w:t>两年以上相关工作经历；资产管理、统计、企业管理等相关专业。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农安龙宇产业投资发展集团有限公司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财务管理部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lang w:val="en-US" w:eastAsia="zh-CN"/>
              </w:rPr>
              <w:t>出纳员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4.5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  <w:t>负责资金收付的日常管理，印鉴管理，票据整理等工作。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  <w:t>掌握会计基础知识，了解一定的财务管理知识及相关的政策法规。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  <w:t>两年以上相关工作经验；财务、会计等相关专业。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农安县城市建设运营有限公司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审计风控部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部长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1人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9.6</w:t>
            </w:r>
          </w:p>
        </w:tc>
        <w:tc>
          <w:tcPr>
            <w:tcW w:w="2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负责制定、研究、修订风险识别、防范、化解和处置的措施意见、管理办法和操作规程，健全完善风险管理体系。</w:t>
            </w:r>
          </w:p>
          <w:p>
            <w:pPr>
              <w:widowControl w:val="0"/>
              <w:wordWrap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具有审计工作、风险控制、法律控制、危机处置经验者优先。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三年以上相关工作经验。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footerReference r:id="rId3" w:type="default"/>
      <w:pgSz w:w="16838" w:h="11906" w:orient="landscape"/>
      <w:pgMar w:top="680" w:right="1440" w:bottom="680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hNmJjYTQ5MjViMDVmMmRjZmMzNmVmYmY3OWRlZGQifQ=="/>
  </w:docVars>
  <w:rsids>
    <w:rsidRoot w:val="00543B63"/>
    <w:rsid w:val="002B3232"/>
    <w:rsid w:val="00543B63"/>
    <w:rsid w:val="02336E11"/>
    <w:rsid w:val="02341AC4"/>
    <w:rsid w:val="02764F3D"/>
    <w:rsid w:val="03237D85"/>
    <w:rsid w:val="05275221"/>
    <w:rsid w:val="06CE5AD4"/>
    <w:rsid w:val="0D10749A"/>
    <w:rsid w:val="0D823E7F"/>
    <w:rsid w:val="0E404FD8"/>
    <w:rsid w:val="0EAC7240"/>
    <w:rsid w:val="0FA826FB"/>
    <w:rsid w:val="11F43D93"/>
    <w:rsid w:val="13841184"/>
    <w:rsid w:val="20FF49B1"/>
    <w:rsid w:val="22280ABD"/>
    <w:rsid w:val="23CE2F9E"/>
    <w:rsid w:val="25D642B7"/>
    <w:rsid w:val="2B5926E0"/>
    <w:rsid w:val="31774A03"/>
    <w:rsid w:val="341E32F3"/>
    <w:rsid w:val="36A30A03"/>
    <w:rsid w:val="3A227721"/>
    <w:rsid w:val="3A91463E"/>
    <w:rsid w:val="3BBE086F"/>
    <w:rsid w:val="3E825415"/>
    <w:rsid w:val="41E90CFF"/>
    <w:rsid w:val="47AD69BF"/>
    <w:rsid w:val="48690069"/>
    <w:rsid w:val="4B1820FB"/>
    <w:rsid w:val="4C886108"/>
    <w:rsid w:val="4DEA0BB2"/>
    <w:rsid w:val="52357D59"/>
    <w:rsid w:val="525E4DF4"/>
    <w:rsid w:val="57A27154"/>
    <w:rsid w:val="5C8022CB"/>
    <w:rsid w:val="5EC917A6"/>
    <w:rsid w:val="64EC171F"/>
    <w:rsid w:val="67E7164D"/>
    <w:rsid w:val="69D550F6"/>
    <w:rsid w:val="6B1124F7"/>
    <w:rsid w:val="708F6BDE"/>
    <w:rsid w:val="71415526"/>
    <w:rsid w:val="729A70AD"/>
    <w:rsid w:val="74552B75"/>
    <w:rsid w:val="76EA57E2"/>
    <w:rsid w:val="7AC42159"/>
    <w:rsid w:val="7F60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rPr>
      <w:szCs w:val="20"/>
      <w:lang w:val="zh-CN"/>
    </w:rPr>
  </w:style>
  <w:style w:type="paragraph" w:styleId="3">
    <w:name w:val="Body Text Indent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1544</Words>
  <Characters>1574</Characters>
  <Lines>0</Lines>
  <Paragraphs>0</Paragraphs>
  <TotalTime>30</TotalTime>
  <ScaleCrop>false</ScaleCrop>
  <LinksUpToDate>false</LinksUpToDate>
  <CharactersWithSpaces>1574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2022-04-20T09:26:00Z</dcterms:created>
  <dc:creator>tingting huang</dc:creator>
  <cp:lastModifiedBy>因为爱情@有多美</cp:lastModifiedBy>
  <dcterms:modified xsi:type="dcterms:W3CDTF">2022-06-06T02:39:24Z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eyJoZGlkIjoiMzAzMzcyZmRiMzY4YjAzYjUwZmE5OTk4ZTQxYmMwYjkifQ==</vt:lpwstr>
  </property>
  <property fmtid="{D5CDD505-2E9C-101B-9397-08002B2CF9AE}" pid="3" name="KSOProductBuildVer">
    <vt:lpwstr>2052-11.1.0.11744</vt:lpwstr>
  </property>
  <property fmtid="{D5CDD505-2E9C-101B-9397-08002B2CF9AE}" pid="4" name="ICV">
    <vt:lpwstr>0F5FEF7B57174657BF405136A39F46D1</vt:lpwstr>
  </property>
</Properties>
</file>