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</w:p>
    <w:p>
      <w:pPr>
        <w:adjustRightInd w:val="0"/>
        <w:snapToGrid w:val="0"/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成都考点安排及疫情防控要求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方正仿宋_GBK" w:eastAsia="方正仿宋_GBK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Chars="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考点地址及乘车路线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1.资格审查地址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国网四川省电力公司技能培训中心（草堂校区），位于四川省成都市青羊区青华路8号。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考试地址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国网四川省电力公司技能培训中心（罗家碾校区），位于四川省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成都市青羊区清江东路39号。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3.乘车路线（草堂校区）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（1）</w:t>
      </w:r>
      <w:r>
        <w:rPr>
          <w:rFonts w:hint="eastAsia" w:ascii="仿宋_GB2312" w:eastAsia="仿宋_GB2312"/>
          <w:sz w:val="32"/>
          <w:szCs w:val="32"/>
        </w:rPr>
        <w:t>从成都双流国际机场出发，乘坐地铁10号线(成都双流国际机场站为起点站)太平园方向至太平园站下车，站内换乘地铁3号线成都医学院方向至高升桥站下车，站内换乘地铁5号线华桂璐方向至青羊宫站下车B口出，换乘19路或82路、35路、165路、151路、1031路公交车（送仙桥方向）至送仙桥站下车即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（2）从成都火车东站出发，乘坐地铁2号线犀浦方向至中医大省医院站下车F口出，换乘58路或、1031路公交车（青羊宫方向）至送仙桥站下车即到。</w:t>
      </w:r>
    </w:p>
    <w:p>
      <w:pPr>
        <w:keepNext w:val="0"/>
        <w:keepLines w:val="0"/>
        <w:pageBreakBefore w:val="0"/>
        <w:widowControl w:val="0"/>
        <w:tabs>
          <w:tab w:val="left" w:pos="570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pacing w:val="-6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从成都火车北站出发，乘坐地铁7号线北站西二路方向至北站西二路站下车，站内换乘地铁5号线回龙方向至青羊宫站下车B口出，换乘19路或82路、35路、165路、151路、1031路公交车（送仙桥方向）至送仙桥站下车即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4.路线咨询电话：028-68790355、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Chars="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资格审查安排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/>
        <w:textAlignment w:val="auto"/>
        <w:rPr>
          <w:rFonts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（一）时间安排</w:t>
      </w:r>
    </w:p>
    <w:tbl>
      <w:tblPr>
        <w:tblStyle w:val="2"/>
        <w:tblW w:w="86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6"/>
        <w:gridCol w:w="2009"/>
        <w:gridCol w:w="39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院校类别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资格审查时间</w:t>
            </w:r>
          </w:p>
        </w:tc>
        <w:tc>
          <w:tcPr>
            <w:tcW w:w="3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资格审查地点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四川省内院校考生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2021/12/31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（周五）09:00-12:00</w:t>
            </w:r>
          </w:p>
        </w:tc>
        <w:tc>
          <w:tcPr>
            <w:tcW w:w="3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国网四川省电力公司技能培训中心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（草堂校区）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境外院校考生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（留学生）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2021/12/31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（周五）13:00-14:00</w:t>
            </w:r>
          </w:p>
        </w:tc>
        <w:tc>
          <w:tcPr>
            <w:tcW w:w="3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国网四川省电力公司技能培训中心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（草堂校区）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四川省外院校考生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（除陕西省）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2021/12/31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（周五）14:00-16:30</w:t>
            </w:r>
          </w:p>
        </w:tc>
        <w:tc>
          <w:tcPr>
            <w:tcW w:w="3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国网四川省电力公司技能培训中心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（草堂校区）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陕西省院校考生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2021/12/31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（周五）16:30-17:30</w:t>
            </w:r>
          </w:p>
        </w:tc>
        <w:tc>
          <w:tcPr>
            <w:tcW w:w="3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国网四川省电力公司技能培训中心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（草堂校区）</w:t>
            </w:r>
          </w:p>
        </w:tc>
      </w:tr>
    </w:tbl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/>
        <w:textAlignment w:val="auto"/>
        <w:rPr>
          <w:rFonts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（二）携带材料清单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b/>
          <w:bCs/>
          <w:sz w:val="32"/>
          <w:lang w:eastAsia="zh-CN"/>
        </w:rPr>
      </w:pPr>
      <w:r>
        <w:rPr>
          <w:rFonts w:hint="eastAsia" w:ascii="仿宋_GB2312" w:hAnsi="仿宋_GB2312" w:eastAsia="仿宋_GB2312"/>
          <w:sz w:val="32"/>
        </w:rPr>
        <w:t>考生需携带</w:t>
      </w:r>
      <w:r>
        <w:rPr>
          <w:rFonts w:hint="eastAsia" w:ascii="仿宋_GB2312" w:hAnsi="仿宋_GB2312" w:eastAsia="仿宋_GB2312"/>
          <w:b/>
          <w:bCs/>
          <w:sz w:val="32"/>
          <w:lang w:eastAsia="zh-CN"/>
        </w:rPr>
        <w:t>本人身份证件和考点所要求提供的材料，包括但不限于核酸检测阴性报告、健康绿码、大数据行程卡绿码等，详见疫情防控须知。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Chars="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疫情防控须知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/>
        <w:textAlignment w:val="auto"/>
        <w:rPr>
          <w:rFonts w:hint="eastAsia"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（一）基本要求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.各位应聘毕业生应严格落实《四川省新冠肺炎疫情防控工作指南（第五版）》（川疫指发〔2021〕86号）、国网招聘平台发布的《国家电网有限公司2022年高校毕业生招聘考试（第一批）新冠肺炎疫情防控工作公告》相关要求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2.各位应聘毕业生应提前做好“四川天府健康通”的申领，并做好行程安排。根据疫情防控要求，应聘毕业生不能提前进入考点熟悉情况。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3.各位应聘毕业生进入现场资格审查、笔试及面试考点时，应做好个人防护，自觉接受体温检测，须全程佩戴符合防疫要求的口罩（除身份核验环节外），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主动向工作人员出示“四川天府健康通”、通信大数据行程卡、新冠疫苗接种证明，提供近48小时内核酸检测阴性证明，现场签订《新冠肺炎疫情防控告知暨个人承诺书》和属地政府《健康承诺书》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  <w:r>
        <w:rPr>
          <w:rFonts w:hint="eastAsia" w:ascii="仿宋" w:hAnsi="仿宋" w:eastAsia="仿宋" w:cs="仿宋"/>
          <w:b/>
          <w:color w:val="000000"/>
          <w:kern w:val="0"/>
          <w:sz w:val="32"/>
          <w:szCs w:val="32"/>
        </w:rPr>
        <w:t>应聘毕业生“四川天府健康通”绿码，且经现场体温检测低于37.3℃，无干咳等异常症状，方可进入考点参加现场资格审查和考试。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（二）如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有以下情形之一的，除满足基本要求外，还应提供相关证明，</w:t>
      </w:r>
      <w:r>
        <w:rPr>
          <w:rFonts w:hint="eastAsia" w:ascii="仿宋" w:hAnsi="仿宋" w:eastAsia="仿宋" w:cs="仿宋"/>
          <w:b/>
          <w:color w:val="000000"/>
          <w:kern w:val="0"/>
          <w:sz w:val="32"/>
          <w:szCs w:val="32"/>
        </w:rPr>
        <w:t>方可进入考点参加现场资格审查和考试。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1.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2021年12月4日至9日途经西安咸阳国际机场的来（返）川应聘毕业生，应严格按照四川省及成都市政府防疫相关要求，实施3天内2次（间隔24小时）核酸检测，并须提供相应的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核酸检测阴性纸质证明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2.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2021年12月14日以来有西安旅居史的来（返）川应聘毕业生，应严格按照四川省及成都市政府防疫相关要求，实行居家或集中隔离直至离开西安满14天，期间每3天完成1次鼻咽拭子核酸检测，第14天采取双采双检，并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须提供</w:t>
      </w:r>
      <w:r>
        <w:rPr>
          <w:rFonts w:hint="eastAsia" w:ascii="仿宋" w:hAnsi="仿宋" w:eastAsia="仿宋" w:cs="仿宋"/>
          <w:b/>
          <w:color w:val="000000"/>
          <w:kern w:val="0"/>
          <w:sz w:val="32"/>
          <w:szCs w:val="32"/>
        </w:rPr>
        <w:t>第14天双采双检阴性纸质证明、隔离期满解除证明。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3.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近期有国（境）外旅居史的应聘毕业生，应严格按照四川省及成都市政府防疫相关要求，实行集中或居家隔离，并须提供</w:t>
      </w:r>
      <w:r>
        <w:rPr>
          <w:rFonts w:hint="eastAsia" w:ascii="仿宋" w:hAnsi="仿宋" w:eastAsia="仿宋" w:cs="仿宋"/>
          <w:b/>
          <w:color w:val="000000"/>
          <w:kern w:val="0"/>
          <w:sz w:val="32"/>
          <w:szCs w:val="32"/>
        </w:rPr>
        <w:t>双采双检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阴性纸质证明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隔离期满解除证明。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4.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对14天内有国内中高风险地区旅居史的应聘毕业生，应严格按照四川省及成都市政府防疫相关要求，实行居家或集中隔离直至离开风险区满14天，期间每3天完成1次核酸检测，并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须提供</w:t>
      </w:r>
      <w:r>
        <w:rPr>
          <w:rFonts w:hint="eastAsia" w:ascii="仿宋" w:hAnsi="仿宋" w:eastAsia="仿宋" w:cs="仿宋"/>
          <w:b/>
          <w:color w:val="000000"/>
          <w:kern w:val="0"/>
          <w:sz w:val="32"/>
          <w:szCs w:val="32"/>
        </w:rPr>
        <w:t>隔离期满解除证明。</w:t>
      </w:r>
      <w:r>
        <w:rPr>
          <w:rFonts w:hint="eastAsia" w:ascii="仿宋" w:hAnsi="仿宋" w:eastAsia="仿宋" w:cs="仿宋"/>
          <w:sz w:val="32"/>
          <w:szCs w:val="32"/>
        </w:rPr>
        <w:t>国内疫情中高风险地区根据中国政府网数据实时更新。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（三）</w:t>
      </w:r>
      <w:r>
        <w:rPr>
          <w:rFonts w:hint="eastAsia" w:ascii="仿宋" w:hAnsi="仿宋" w:eastAsia="仿宋" w:cs="仿宋"/>
          <w:kern w:val="0"/>
          <w:sz w:val="32"/>
          <w:szCs w:val="32"/>
        </w:rPr>
        <w:t>对不能提供上述相关健康证明材料、或不服从招聘现场防疫管理相关要求的应聘毕业生，禁止进入考点并取消应聘资格。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若应聘毕业生刻意隐瞒、或未如实告知疫情防控相关事项的，需承担相应责任。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（四）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本次公告疫情防控的未尽事宜，遵照国家和当地政府防疫政策要求执行。如国家及当地政府有新的防疫政策要求的，按照新的政策要求执行。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1511"/>
    <w:multiLevelType w:val="multilevel"/>
    <w:tmpl w:val="03F91511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E02"/>
    <w:rsid w:val="00237E4F"/>
    <w:rsid w:val="00443350"/>
    <w:rsid w:val="00931547"/>
    <w:rsid w:val="00E21FDF"/>
    <w:rsid w:val="00E71E02"/>
    <w:rsid w:val="043D11F7"/>
    <w:rsid w:val="04DE5011"/>
    <w:rsid w:val="063A7F31"/>
    <w:rsid w:val="07A14568"/>
    <w:rsid w:val="0B526851"/>
    <w:rsid w:val="0D3B5F48"/>
    <w:rsid w:val="163B0C89"/>
    <w:rsid w:val="17025079"/>
    <w:rsid w:val="19002A45"/>
    <w:rsid w:val="1ABB1828"/>
    <w:rsid w:val="215D2C68"/>
    <w:rsid w:val="2372062C"/>
    <w:rsid w:val="23E32811"/>
    <w:rsid w:val="24C924F5"/>
    <w:rsid w:val="28BF599A"/>
    <w:rsid w:val="29E26A10"/>
    <w:rsid w:val="2A8135D7"/>
    <w:rsid w:val="2C73202F"/>
    <w:rsid w:val="2CD10F02"/>
    <w:rsid w:val="2E5A1059"/>
    <w:rsid w:val="2E9504AC"/>
    <w:rsid w:val="30785F2C"/>
    <w:rsid w:val="33C3782F"/>
    <w:rsid w:val="358A620B"/>
    <w:rsid w:val="362E6F32"/>
    <w:rsid w:val="3752293E"/>
    <w:rsid w:val="39940C70"/>
    <w:rsid w:val="3B4C7C37"/>
    <w:rsid w:val="3BCE251A"/>
    <w:rsid w:val="3D447FAC"/>
    <w:rsid w:val="3F404827"/>
    <w:rsid w:val="3F7857B9"/>
    <w:rsid w:val="4468053D"/>
    <w:rsid w:val="44AA419B"/>
    <w:rsid w:val="44C15A39"/>
    <w:rsid w:val="479C0B3F"/>
    <w:rsid w:val="490019BE"/>
    <w:rsid w:val="4AF01E4F"/>
    <w:rsid w:val="4BE21E26"/>
    <w:rsid w:val="4D5637F7"/>
    <w:rsid w:val="50E742B7"/>
    <w:rsid w:val="54992967"/>
    <w:rsid w:val="581F078D"/>
    <w:rsid w:val="58400165"/>
    <w:rsid w:val="58F30406"/>
    <w:rsid w:val="5C672A18"/>
    <w:rsid w:val="6C952C21"/>
    <w:rsid w:val="71186A2F"/>
    <w:rsid w:val="72483212"/>
    <w:rsid w:val="73FA65DE"/>
    <w:rsid w:val="76F75D26"/>
    <w:rsid w:val="77D85EF1"/>
    <w:rsid w:val="7B244BCE"/>
    <w:rsid w:val="7BA22967"/>
    <w:rsid w:val="7CB13946"/>
    <w:rsid w:val="7F8A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  <w:style w:type="character" w:customStyle="1" w:styleId="5">
    <w:name w:val="font01"/>
    <w:basedOn w:val="3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943</Characters>
  <Lines>7</Lines>
  <Paragraphs>2</Paragraphs>
  <TotalTime>0</TotalTime>
  <ScaleCrop>false</ScaleCrop>
  <LinksUpToDate>false</LinksUpToDate>
  <CharactersWithSpaces>1106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2020-06-27T09:35:00Z</dcterms:created>
  <dc:creator>sgcc</dc:creator>
  <cp:lastModifiedBy>李敏</cp:lastModifiedBy>
  <dcterms:modified xsi:type="dcterms:W3CDTF">2021-12-27T12:50:11Z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