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B" w:rsidRDefault="0075317B" w:rsidP="0075317B">
      <w:pPr>
        <w:widowControl/>
        <w:shd w:val="clear" w:color="auto" w:fill="FFFFFF"/>
        <w:spacing w:line="576" w:lineRule="exact"/>
        <w:rPr>
          <w:rFonts w:ascii="微软雅黑" w:eastAsia="微软雅黑" w:hAnsi="微软雅黑"/>
          <w:spacing w:val="8"/>
          <w:szCs w:val="32"/>
        </w:rPr>
      </w:pPr>
      <w:r>
        <w:rPr>
          <w:rFonts w:ascii="黑体" w:eastAsia="黑体" w:hAnsi="黑体" w:hint="eastAsia"/>
          <w:spacing w:val="8"/>
          <w:szCs w:val="32"/>
        </w:rPr>
        <w:t>附件1</w:t>
      </w:r>
    </w:p>
    <w:p w:rsidR="0075317B" w:rsidRDefault="0075317B" w:rsidP="0075317B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绵阳市安州区人民法院面向全省法院系统</w:t>
      </w:r>
      <w:proofErr w:type="gramStart"/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公开考调工作人员</w:t>
      </w:r>
      <w:proofErr w:type="gramEnd"/>
    </w:p>
    <w:p w:rsidR="0075317B" w:rsidRDefault="0075317B" w:rsidP="0075317B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/>
          <w:spacing w:val="8"/>
          <w:sz w:val="44"/>
          <w:szCs w:val="44"/>
        </w:rPr>
      </w:pPr>
      <w:r>
        <w:rPr>
          <w:rFonts w:ascii="方正小标宋简体" w:eastAsia="方正小标宋简体" w:hAnsi="微软雅黑" w:hint="eastAsia"/>
          <w:spacing w:val="8"/>
          <w:sz w:val="44"/>
          <w:szCs w:val="44"/>
        </w:rPr>
        <w:t>职位需求及条件一览表</w:t>
      </w:r>
    </w:p>
    <w:tbl>
      <w:tblPr>
        <w:tblW w:w="130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922"/>
        <w:gridCol w:w="786"/>
        <w:gridCol w:w="832"/>
        <w:gridCol w:w="1028"/>
        <w:gridCol w:w="897"/>
        <w:gridCol w:w="776"/>
        <w:gridCol w:w="1935"/>
        <w:gridCol w:w="1059"/>
        <w:gridCol w:w="871"/>
        <w:gridCol w:w="1843"/>
        <w:gridCol w:w="1636"/>
      </w:tblGrid>
      <w:tr w:rsidR="0075317B" w:rsidTr="008E2BFE">
        <w:trPr>
          <w:trHeight w:val="747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序</w:t>
            </w:r>
          </w:p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号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考调单位</w:t>
            </w:r>
            <w:proofErr w:type="gramEnd"/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考调名额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考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调职位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职位</w:t>
            </w:r>
          </w:p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名称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职位类别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编制性质</w:t>
            </w:r>
          </w:p>
        </w:tc>
        <w:tc>
          <w:tcPr>
            <w:tcW w:w="73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资格条件</w:t>
            </w:r>
          </w:p>
        </w:tc>
      </w:tr>
      <w:tr w:rsidR="0075317B" w:rsidTr="008E2BFE">
        <w:trPr>
          <w:trHeight w:val="768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7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年龄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学历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专业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ascii="黑体" w:eastAsia="黑体" w:hAnsi="黑体" w:cs="黑体"/>
                <w:b/>
                <w:bCs/>
                <w:spacing w:val="8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8"/>
                <w:sz w:val="24"/>
              </w:rPr>
              <w:t>其他</w:t>
            </w:r>
          </w:p>
        </w:tc>
      </w:tr>
      <w:tr w:rsidR="0075317B" w:rsidTr="008E2BFE">
        <w:trPr>
          <w:trHeight w:val="2362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绵阳市安州区人民</w:t>
            </w:r>
          </w:p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法院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2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一级科员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法官助理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审判辅助人员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proofErr w:type="gramStart"/>
            <w:r>
              <w:rPr>
                <w:rFonts w:hAnsi="微软雅黑" w:hint="eastAsia"/>
                <w:spacing w:val="-20"/>
                <w:sz w:val="24"/>
                <w:szCs w:val="24"/>
              </w:rPr>
              <w:t>政法专项</w:t>
            </w:r>
            <w:proofErr w:type="gramEnd"/>
            <w:r>
              <w:rPr>
                <w:rFonts w:hAnsi="微软雅黑" w:hint="eastAsia"/>
                <w:spacing w:val="-20"/>
                <w:sz w:val="24"/>
                <w:szCs w:val="24"/>
              </w:rPr>
              <w:t>编制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35周岁以下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（1985年3月28日以后出生）；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具有研究生以上学历者年龄可放宽至38周岁以下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（1982年 3月28日以后出生）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普通高等学校本科及以上</w:t>
            </w:r>
          </w:p>
          <w:p w:rsidR="0075317B" w:rsidRPr="00604561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学士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及以上</w:t>
            </w:r>
          </w:p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学位</w:t>
            </w:r>
          </w:p>
          <w:p w:rsidR="0075317B" w:rsidRDefault="0075317B" w:rsidP="008E2BFE">
            <w:pPr>
              <w:widowControl/>
              <w:spacing w:line="400" w:lineRule="exact"/>
              <w:jc w:val="left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Pr="003E481D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color w:val="000000" w:themeColor="text1"/>
                <w:spacing w:val="-20"/>
                <w:sz w:val="24"/>
                <w:szCs w:val="24"/>
              </w:rPr>
            </w:pP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法学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；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政治学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与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行政学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；政治学、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经济学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与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哲学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；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侦查学</w:t>
            </w:r>
            <w:r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；</w:t>
            </w: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研究生专业放宽至一级学科为法学类的各专业（非门类）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spacing w:line="400" w:lineRule="exact"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具有法律职业资格证A证和3年及以上政法工作经历</w:t>
            </w:r>
          </w:p>
        </w:tc>
      </w:tr>
      <w:tr w:rsidR="0075317B" w:rsidTr="008E2BFE">
        <w:trPr>
          <w:trHeight w:val="231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b/>
                <w:bCs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1</w:t>
            </w:r>
          </w:p>
        </w:tc>
        <w:tc>
          <w:tcPr>
            <w:tcW w:w="8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司法会计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司法行政人员</w:t>
            </w:r>
          </w:p>
        </w:tc>
        <w:tc>
          <w:tcPr>
            <w:tcW w:w="7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left"/>
              <w:rPr>
                <w:rFonts w:hAnsi="微软雅黑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7B" w:rsidRPr="003E481D" w:rsidRDefault="0075317B" w:rsidP="008E2BFE">
            <w:pPr>
              <w:widowControl/>
              <w:jc w:val="center"/>
              <w:rPr>
                <w:rFonts w:hAnsi="微软雅黑"/>
                <w:color w:val="000000" w:themeColor="text1"/>
                <w:spacing w:val="-20"/>
                <w:sz w:val="24"/>
                <w:szCs w:val="24"/>
              </w:rPr>
            </w:pP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会计学、</w:t>
            </w:r>
          </w:p>
          <w:p w:rsidR="0075317B" w:rsidRPr="003E481D" w:rsidRDefault="0075317B" w:rsidP="008E2BFE">
            <w:pPr>
              <w:widowControl/>
              <w:jc w:val="center"/>
              <w:rPr>
                <w:rFonts w:hAnsi="微软雅黑"/>
                <w:color w:val="000000" w:themeColor="text1"/>
                <w:spacing w:val="-20"/>
                <w:sz w:val="24"/>
                <w:szCs w:val="24"/>
              </w:rPr>
            </w:pPr>
            <w:r w:rsidRPr="003E481D">
              <w:rPr>
                <w:rFonts w:hAnsi="微软雅黑" w:hint="eastAsia"/>
                <w:color w:val="000000" w:themeColor="text1"/>
                <w:spacing w:val="-20"/>
                <w:sz w:val="24"/>
                <w:szCs w:val="24"/>
              </w:rPr>
              <w:t>财务管理、审计学、财政学、金融学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17B" w:rsidRDefault="0075317B" w:rsidP="008E2BFE">
            <w:pPr>
              <w:widowControl/>
              <w:jc w:val="center"/>
              <w:rPr>
                <w:rFonts w:hAnsi="微软雅黑"/>
                <w:spacing w:val="-20"/>
                <w:sz w:val="24"/>
                <w:szCs w:val="24"/>
              </w:rPr>
            </w:pPr>
            <w:r>
              <w:rPr>
                <w:rFonts w:hAnsi="微软雅黑" w:hint="eastAsia"/>
                <w:spacing w:val="-20"/>
                <w:sz w:val="24"/>
                <w:szCs w:val="24"/>
              </w:rPr>
              <w:t>具有3年及以上政法工作经历</w:t>
            </w:r>
          </w:p>
        </w:tc>
      </w:tr>
    </w:tbl>
    <w:p w:rsidR="0075317B" w:rsidRDefault="0075317B" w:rsidP="0075317B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szCs w:val="32"/>
        </w:rPr>
        <w:sectPr w:rsidR="0075317B">
          <w:headerReference w:type="even" r:id="rId7"/>
          <w:headerReference w:type="default" r:id="rId8"/>
          <w:footerReference w:type="even" r:id="rId9"/>
          <w:footerReference w:type="default" r:id="rId10"/>
          <w:pgSz w:w="16838" w:h="11905" w:orient="landscape"/>
          <w:pgMar w:top="1587" w:right="2098" w:bottom="1474" w:left="1871" w:header="851" w:footer="1531" w:gutter="0"/>
          <w:cols w:space="0"/>
          <w:docGrid w:type="lines" w:linePitch="442"/>
        </w:sectPr>
      </w:pPr>
    </w:p>
    <w:p w:rsidR="000C4090" w:rsidRPr="0075317B" w:rsidRDefault="000C4090"/>
    <w:sectPr w:rsidR="000C4090" w:rsidRPr="00753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E" w:rsidRDefault="002E36BE" w:rsidP="0075317B">
      <w:r>
        <w:separator/>
      </w:r>
    </w:p>
  </w:endnote>
  <w:endnote w:type="continuationSeparator" w:id="0">
    <w:p w:rsidR="002E36BE" w:rsidRDefault="002E36BE" w:rsidP="0075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753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75317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800100" cy="215900"/>
              <wp:effectExtent l="0" t="0" r="127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17B" w:rsidRDefault="0075317B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1.8pt;margin-top:-6pt;width:63pt;height:17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" filled="f" stroked="f">
              <v:textbox inset="0,0,0,0">
                <w:txbxContent>
                  <w:p w:rsidR="0075317B" w:rsidRDefault="0075317B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E" w:rsidRDefault="002E36BE" w:rsidP="0075317B">
      <w:r>
        <w:separator/>
      </w:r>
    </w:p>
  </w:footnote>
  <w:footnote w:type="continuationSeparator" w:id="0">
    <w:p w:rsidR="002E36BE" w:rsidRDefault="002E36BE" w:rsidP="0075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75317B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75317B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9"/>
    <w:rsid w:val="000C4090"/>
    <w:rsid w:val="002E36BE"/>
    <w:rsid w:val="0075317B"/>
    <w:rsid w:val="007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317B"/>
    <w:pPr>
      <w:widowControl w:val="0"/>
      <w:jc w:val="both"/>
    </w:pPr>
    <w:rPr>
      <w:rFonts w:ascii="仿宋_GB2312" w:eastAsia="仿宋_GB2312" w:hAnsi="宋体" w:cs="宋体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75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7531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53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75317B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531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317B"/>
    <w:pPr>
      <w:widowControl w:val="0"/>
      <w:jc w:val="both"/>
    </w:pPr>
    <w:rPr>
      <w:rFonts w:ascii="仿宋_GB2312" w:eastAsia="仿宋_GB2312" w:hAnsi="宋体" w:cs="宋体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75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7531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53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75317B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531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2021-03-18T03:02:00Z</dcterms:created>
  <dcterms:modified xsi:type="dcterms:W3CDTF">2021-03-18T03:03:00Z</dcterms:modified>
</cp:coreProperties>
</file>