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spacing w:line="576" w:lineRule="exact"/>
        <w:jc w:val="center"/>
        <w:rPr>
          <w:rFonts w:eastAsia="方正大标宋简体"/>
          <w:sz w:val="44"/>
          <w:szCs w:val="44"/>
        </w:rPr>
      </w:pPr>
    </w:p>
    <w:p>
      <w:pPr>
        <w:spacing w:line="576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021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靖宇县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公开招聘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城市社区工作者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笔试考生告知</w:t>
      </w:r>
      <w:r>
        <w:rPr>
          <w:rFonts w:hint="eastAsia" w:ascii="宋体" w:hAnsi="宋体" w:eastAsia="宋体" w:cs="宋体"/>
          <w:b/>
          <w:bCs/>
          <w:color w:val="000000"/>
          <w:spacing w:val="8"/>
          <w:kern w:val="0"/>
          <w:sz w:val="44"/>
          <w:szCs w:val="44"/>
        </w:rPr>
        <w:t>暨承诺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书</w:t>
      </w:r>
      <w:bookmarkStart w:id="0" w:name="_GoBack"/>
      <w:bookmarkEnd w:id="0"/>
    </w:p>
    <w:p>
      <w:pPr>
        <w:spacing w:line="500" w:lineRule="exact"/>
        <w:ind w:firstLine="646"/>
        <w:rPr>
          <w:rFonts w:eastAsia="仿宋_GB2312"/>
          <w:color w:val="000000"/>
          <w:spacing w:val="-4"/>
          <w:sz w:val="33"/>
          <w:szCs w:val="33"/>
        </w:rPr>
      </w:pPr>
    </w:p>
    <w:p>
      <w:pPr>
        <w:spacing w:line="500" w:lineRule="exact"/>
        <w:ind w:firstLine="646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自本告知书发布之日起，考生应尽量避免在国内疫情中高风险地区或国（境）外旅行、居住；尽量避免与新冠肺炎确诊病例、疑似病例、无症状感染者及中高风险区域人员接触；尽量避免去人员密集的场所聚集。</w:t>
      </w:r>
    </w:p>
    <w:p>
      <w:pPr>
        <w:spacing w:line="500" w:lineRule="exact"/>
        <w:ind w:firstLine="646"/>
        <w:rPr>
          <w:rFonts w:eastAsia="仿宋_GB2312"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color w:val="000000"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外地返靖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参考考生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，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应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提前通过手机端微信小程序搜索“国务院客户端”中“疫情风险查询”，自行查看所在地区疫情风险等级，并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通过吉林省12320卫生热线（0431-12320）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，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了解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靖宇县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疫情防控相关要求。须进行隔离观察的，要提前到达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靖宇县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按要求隔离观察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（费用自理）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，并于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笔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试当天出具解除隔离证明。按疫情防控要求，须进行隔离观察的，</w:t>
      </w:r>
      <w:r>
        <w:rPr>
          <w:rFonts w:ascii="黑体" w:hAnsi="黑体" w:eastAsia="黑体"/>
          <w:color w:val="000000"/>
          <w:spacing w:val="-4"/>
          <w:sz w:val="32"/>
          <w:szCs w:val="32"/>
        </w:rPr>
        <w:t>不能出具解除隔离证明的，</w:t>
      </w:r>
      <w:r>
        <w:rPr>
          <w:rFonts w:hint="eastAsia" w:ascii="黑体" w:hAnsi="黑体" w:eastAsia="黑体"/>
          <w:color w:val="000000"/>
          <w:spacing w:val="-4"/>
          <w:sz w:val="32"/>
          <w:szCs w:val="32"/>
        </w:rPr>
        <w:t>不能参加考试</w:t>
      </w:r>
      <w:r>
        <w:rPr>
          <w:rFonts w:eastAsia="仿宋_GB2312"/>
          <w:color w:val="000000"/>
          <w:spacing w:val="-4"/>
          <w:sz w:val="32"/>
          <w:szCs w:val="32"/>
        </w:rPr>
        <w:t>。</w:t>
      </w:r>
    </w:p>
    <w:p>
      <w:pPr>
        <w:numPr>
          <w:ilvl w:val="0"/>
          <w:numId w:val="0"/>
        </w:numPr>
        <w:ind w:firstLine="624" w:firstLineChars="200"/>
        <w:rPr>
          <w:rFonts w:eastAsia="仿宋_GB2312"/>
          <w:color w:val="000000"/>
          <w:spacing w:val="-4"/>
          <w:sz w:val="32"/>
          <w:szCs w:val="32"/>
        </w:rPr>
      </w:pPr>
      <w:r>
        <w:rPr>
          <w:rFonts w:eastAsia="仿宋_GB2312"/>
          <w:color w:val="000000"/>
          <w:spacing w:val="-4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u w:val="none"/>
        </w:rPr>
        <w:t>考生应在笔试前通过微信添加“吉事办”小程序申领“吉祥码”“通信大数据行程卡”（技术咨询电话：0431-12342）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。笔试当天，需扫描“吉祥码”、查看“通信大数据行程卡”、2次测温并到考场上交1份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</w:rPr>
        <w:t>本人签字的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2021年靖宇县公开招聘城市社区工作者笔试考生告知暨承诺书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。“吉祥码”“通信大数据行程卡”为绿码的考生，经现场测量体温正常方可进入考点。“吉祥码”或“通信大数据行程卡”非绿码的考生，</w:t>
      </w:r>
      <w:r>
        <w:rPr>
          <w:rFonts w:hint="eastAsia" w:ascii="仿宋_GB2312" w:hAnsi="仿宋_GB2312" w:eastAsia="仿宋_GB2312" w:cs="仿宋_GB2312"/>
          <w:color w:val="auto"/>
          <w:spacing w:val="-4"/>
          <w:kern w:val="0"/>
          <w:sz w:val="32"/>
          <w:szCs w:val="32"/>
        </w:rPr>
        <w:t>须于笔试当天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提供开考前72小时以内在检测机构检测的新冠病毒核酸检测阴性证明，</w:t>
      </w:r>
      <w:r>
        <w:rPr>
          <w:rFonts w:ascii="黑体" w:hAnsi="黑体" w:eastAsia="黑体"/>
          <w:color w:val="000000"/>
          <w:spacing w:val="-4"/>
          <w:sz w:val="32"/>
          <w:szCs w:val="32"/>
        </w:rPr>
        <w:t>不能出具检测阴性证明的，</w:t>
      </w:r>
      <w:r>
        <w:rPr>
          <w:rFonts w:hint="eastAsia" w:ascii="黑体" w:hAnsi="黑体" w:eastAsia="黑体"/>
          <w:color w:val="000000"/>
          <w:spacing w:val="-4"/>
          <w:sz w:val="32"/>
          <w:szCs w:val="32"/>
        </w:rPr>
        <w:t>不能参加考试</w:t>
      </w:r>
      <w:r>
        <w:rPr>
          <w:rFonts w:eastAsia="仿宋_GB2312"/>
          <w:color w:val="000000"/>
          <w:spacing w:val="-4"/>
          <w:sz w:val="32"/>
          <w:szCs w:val="32"/>
        </w:rPr>
        <w:t>。</w:t>
      </w:r>
    </w:p>
    <w:p>
      <w:pPr>
        <w:spacing w:line="500" w:lineRule="exact"/>
        <w:ind w:firstLine="646"/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</w:pPr>
      <w:r>
        <w:rPr>
          <w:rFonts w:eastAsia="仿宋_GB2312"/>
          <w:color w:val="000000"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笔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试当天，“吉祥码”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“通信大数据行程卡”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为绿码，经现场测量体温异常，</w:t>
      </w:r>
      <w:r>
        <w:rPr>
          <w:rFonts w:hint="eastAsia" w:ascii="仿宋" w:hAnsi="仿宋" w:eastAsia="仿宋"/>
          <w:spacing w:val="-4"/>
          <w:sz w:val="32"/>
          <w:szCs w:val="32"/>
        </w:rPr>
        <w:t>或有咳嗽等呼吸道症状的考生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spacing w:val="-4"/>
          <w:kern w:val="0"/>
          <w:sz w:val="32"/>
          <w:szCs w:val="32"/>
        </w:rPr>
        <w:t>须于笔试当天</w:t>
      </w:r>
      <w:r>
        <w:rPr>
          <w:rFonts w:hint="eastAsia" w:ascii="仿宋" w:hAnsi="仿宋" w:eastAsia="仿宋"/>
          <w:spacing w:val="-4"/>
          <w:sz w:val="32"/>
          <w:szCs w:val="32"/>
        </w:rPr>
        <w:t>提供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开考前48小时内的</w:t>
      </w:r>
      <w:r>
        <w:rPr>
          <w:rFonts w:hint="eastAsia" w:ascii="仿宋" w:hAnsi="仿宋" w:eastAsia="仿宋"/>
          <w:spacing w:val="-4"/>
          <w:sz w:val="32"/>
          <w:szCs w:val="32"/>
        </w:rPr>
        <w:t>当地新冠肺炎救治定点医院出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具的排除新冠肺炎的诊断意见，</w:t>
      </w:r>
      <w:r>
        <w:rPr>
          <w:rFonts w:ascii="仿宋" w:hAnsi="仿宋" w:eastAsia="仿宋"/>
          <w:spacing w:val="-4"/>
          <w:sz w:val="32"/>
          <w:szCs w:val="32"/>
        </w:rPr>
        <w:t>可到正常考场参加考试。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不能提供诊断意见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视为主动放弃本次考试。</w:t>
      </w:r>
    </w:p>
    <w:p>
      <w:pPr>
        <w:spacing w:line="500" w:lineRule="exact"/>
        <w:ind w:firstLine="646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eastAsia="仿宋_GB2312"/>
          <w:color w:val="000000"/>
          <w:spacing w:val="-4"/>
          <w:sz w:val="32"/>
          <w:szCs w:val="32"/>
        </w:rPr>
        <w:t>4.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考生应自备符合防疫要求的一次性医用口罩，除身份确认需摘除口罩以外，应全程佩戴，做好个人防护。</w:t>
      </w:r>
    </w:p>
    <w:p>
      <w:pPr>
        <w:spacing w:line="500" w:lineRule="exact"/>
        <w:ind w:firstLine="646"/>
        <w:rPr>
          <w:rFonts w:eastAsia="黑体"/>
          <w:color w:val="000000"/>
          <w:spacing w:val="-4"/>
          <w:sz w:val="32"/>
          <w:szCs w:val="32"/>
        </w:rPr>
      </w:pPr>
      <w:r>
        <w:rPr>
          <w:rFonts w:eastAsia="仿宋_GB2312"/>
          <w:color w:val="000000"/>
          <w:spacing w:val="-4"/>
          <w:sz w:val="32"/>
          <w:szCs w:val="32"/>
        </w:rPr>
        <w:t>5.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考生须认真阅读并签署《20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靖宇县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公开招聘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城市社区工作者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笔试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考生告知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暨承诺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书》，知悉告知事项、证明义务和防疫要求，</w:t>
      </w:r>
      <w:r>
        <w:rPr>
          <w:rFonts w:eastAsia="黑体"/>
          <w:color w:val="000000"/>
          <w:spacing w:val="-4"/>
          <w:sz w:val="32"/>
          <w:szCs w:val="32"/>
        </w:rPr>
        <w:t>自愿承担因不实行为应承担的相关责任并接受相应处理。凡隐瞒或谎报旅居史、接触史、健康状况等疫情防控信息，不配合工作人员进行防疫检测、询问、排查、送诊等情节严重的，取消考试资格，并记入考生诚信记录，如有违法行为，将依法追究法律责任。</w:t>
      </w:r>
    </w:p>
    <w:p>
      <w:pPr>
        <w:spacing w:line="500" w:lineRule="exact"/>
        <w:ind w:firstLine="646"/>
        <w:rPr>
          <w:rFonts w:ascii="楷体_GB2312" w:eastAsia="楷体_GB2312"/>
          <w:b/>
          <w:color w:val="000000"/>
          <w:spacing w:val="-4"/>
          <w:sz w:val="32"/>
          <w:szCs w:val="32"/>
          <w:u w:val="single"/>
        </w:rPr>
      </w:pPr>
      <w:r>
        <w:rPr>
          <w:rFonts w:hint="eastAsia" w:ascii="楷体_GB2312" w:eastAsia="楷体_GB2312"/>
          <w:color w:val="000000"/>
          <w:spacing w:val="-4"/>
          <w:sz w:val="32"/>
          <w:szCs w:val="32"/>
        </w:rPr>
        <w:t>请用正楷字抄写以下这段话：</w:t>
      </w:r>
      <w:r>
        <w:rPr>
          <w:rFonts w:hint="eastAsia" w:ascii="楷体_GB2312" w:eastAsia="楷体_GB2312"/>
          <w:b/>
          <w:color w:val="000000"/>
          <w:spacing w:val="-4"/>
          <w:sz w:val="32"/>
          <w:szCs w:val="32"/>
          <w:u w:val="single"/>
        </w:rPr>
        <w:t>我已认真阅读并知晓以上告知事项。我承诺：严格遵守以上要求，否则，自愿承担一切后果。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581"/>
        <w:gridCol w:w="582"/>
        <w:gridCol w:w="581"/>
        <w:gridCol w:w="581"/>
        <w:gridCol w:w="582"/>
        <w:gridCol w:w="581"/>
        <w:gridCol w:w="581"/>
        <w:gridCol w:w="582"/>
        <w:gridCol w:w="581"/>
        <w:gridCol w:w="581"/>
        <w:gridCol w:w="582"/>
        <w:gridCol w:w="581"/>
        <w:gridCol w:w="581"/>
        <w:gridCol w:w="58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snapToGrid w:val="0"/>
        <w:spacing w:line="550" w:lineRule="exact"/>
        <w:rPr>
          <w:sz w:val="32"/>
          <w:szCs w:val="32"/>
        </w:rPr>
      </w:pPr>
      <w:r>
        <w:rPr>
          <w:rFonts w:eastAsia="仿宋_GB2312"/>
          <w:sz w:val="32"/>
          <w:szCs w:val="32"/>
        </w:rPr>
        <w:t>考生签字：</w:t>
      </w:r>
      <w:r>
        <w:rPr>
          <w:rFonts w:hint="eastAsia" w:eastAsia="仿宋_GB2312"/>
          <w:sz w:val="32"/>
          <w:szCs w:val="32"/>
        </w:rPr>
        <w:t xml:space="preserve">                      </w:t>
      </w:r>
      <w:r>
        <w:rPr>
          <w:rFonts w:eastAsia="仿宋_GB2312"/>
          <w:sz w:val="32"/>
          <w:szCs w:val="32"/>
        </w:rPr>
        <w:t>日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期：</w:t>
      </w:r>
    </w:p>
    <w:sectPr>
      <w:footerReference r:id="rId3" w:type="default"/>
      <w:footerReference r:id="rId4" w:type="even"/>
      <w:footnotePr>
        <w:numFmt w:val="decimalEnclosedCircleChinese"/>
        <w:numRestart w:val="eachPage"/>
      </w:footnotePr>
      <w:pgSz w:w="11906" w:h="16838"/>
      <w:pgMar w:top="2098" w:right="1701" w:bottom="1871" w:left="1701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大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3BA"/>
    <w:rsid w:val="000048A4"/>
    <w:rsid w:val="000248AE"/>
    <w:rsid w:val="00055E32"/>
    <w:rsid w:val="000D544F"/>
    <w:rsid w:val="00144212"/>
    <w:rsid w:val="00155589"/>
    <w:rsid w:val="00174F36"/>
    <w:rsid w:val="001A7318"/>
    <w:rsid w:val="001B6543"/>
    <w:rsid w:val="0020557C"/>
    <w:rsid w:val="00205B73"/>
    <w:rsid w:val="002356BE"/>
    <w:rsid w:val="002560C0"/>
    <w:rsid w:val="0026088F"/>
    <w:rsid w:val="002A1B08"/>
    <w:rsid w:val="002B1667"/>
    <w:rsid w:val="00304048"/>
    <w:rsid w:val="00320E60"/>
    <w:rsid w:val="00402915"/>
    <w:rsid w:val="004525A5"/>
    <w:rsid w:val="004D087D"/>
    <w:rsid w:val="004D6A13"/>
    <w:rsid w:val="004F6174"/>
    <w:rsid w:val="004F7631"/>
    <w:rsid w:val="00582D93"/>
    <w:rsid w:val="005C03C3"/>
    <w:rsid w:val="005C5491"/>
    <w:rsid w:val="005F4BE0"/>
    <w:rsid w:val="0061334A"/>
    <w:rsid w:val="0063773A"/>
    <w:rsid w:val="00696720"/>
    <w:rsid w:val="006C05B7"/>
    <w:rsid w:val="006D2E97"/>
    <w:rsid w:val="006D41E7"/>
    <w:rsid w:val="00700D92"/>
    <w:rsid w:val="00704C5E"/>
    <w:rsid w:val="00710BDB"/>
    <w:rsid w:val="00751689"/>
    <w:rsid w:val="00753DBC"/>
    <w:rsid w:val="0077729C"/>
    <w:rsid w:val="00792C4E"/>
    <w:rsid w:val="007A6051"/>
    <w:rsid w:val="00827E6C"/>
    <w:rsid w:val="0084495C"/>
    <w:rsid w:val="00845718"/>
    <w:rsid w:val="008643BA"/>
    <w:rsid w:val="008B7C4C"/>
    <w:rsid w:val="00903567"/>
    <w:rsid w:val="00906993"/>
    <w:rsid w:val="00963393"/>
    <w:rsid w:val="009D30B4"/>
    <w:rsid w:val="009E3D98"/>
    <w:rsid w:val="00A356BA"/>
    <w:rsid w:val="00A81711"/>
    <w:rsid w:val="00B12910"/>
    <w:rsid w:val="00B27050"/>
    <w:rsid w:val="00BB00F1"/>
    <w:rsid w:val="00BF75B2"/>
    <w:rsid w:val="00C01647"/>
    <w:rsid w:val="00C71706"/>
    <w:rsid w:val="00CE45C0"/>
    <w:rsid w:val="00CE4F66"/>
    <w:rsid w:val="00D84D0A"/>
    <w:rsid w:val="00D86AF3"/>
    <w:rsid w:val="00DA5DFF"/>
    <w:rsid w:val="00E35FC1"/>
    <w:rsid w:val="00E7238C"/>
    <w:rsid w:val="00EA13B7"/>
    <w:rsid w:val="00EB2208"/>
    <w:rsid w:val="00ED738E"/>
    <w:rsid w:val="00F571AB"/>
    <w:rsid w:val="00F71967"/>
    <w:rsid w:val="00FB40DC"/>
    <w:rsid w:val="00FB50FA"/>
    <w:rsid w:val="00FC24C5"/>
    <w:rsid w:val="00FC6BA3"/>
    <w:rsid w:val="00FF27B1"/>
    <w:rsid w:val="00FF6033"/>
    <w:rsid w:val="069A7B16"/>
    <w:rsid w:val="0AE01E6C"/>
    <w:rsid w:val="0E047369"/>
    <w:rsid w:val="1DDC7C36"/>
    <w:rsid w:val="21022D6E"/>
    <w:rsid w:val="37E044C8"/>
    <w:rsid w:val="3F804B07"/>
    <w:rsid w:val="42BD6BC9"/>
    <w:rsid w:val="44226847"/>
    <w:rsid w:val="4A6D1EE0"/>
    <w:rsid w:val="573256AF"/>
    <w:rsid w:val="58827A8F"/>
    <w:rsid w:val="5DD76DB5"/>
    <w:rsid w:val="6202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  <w:rPr>
      <w:rFonts w:ascii="Verdana" w:hAnsi="Verdana" w:eastAsia="方正大黑简体"/>
      <w:b/>
      <w:sz w:val="36"/>
      <w:lang w:val="en-US" w:eastAsia="en-US" w:bidi="ar-SA"/>
    </w:rPr>
  </w:style>
  <w:style w:type="character" w:customStyle="1" w:styleId="10">
    <w:name w:val="页脚 Char"/>
    <w:basedOn w:val="8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172</Words>
  <Characters>986</Characters>
  <Lines>8</Lines>
  <Paragraphs>2</Paragraphs>
  <TotalTime>2</TotalTime>
  <ScaleCrop>false</ScaleCrop>
  <LinksUpToDate>false</LinksUpToDate>
  <CharactersWithSpaces>1156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2020-06-30T02:09:00Z</dcterms:created>
  <dc:creator>lenovo</dc:creator>
  <cp:lastModifiedBy>靖宇县公务员局</cp:lastModifiedBy>
  <cp:lastPrinted>2020-07-15T04:39:00Z</cp:lastPrinted>
  <dcterms:modified xsi:type="dcterms:W3CDTF">2021-10-29T02:58:16Z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5FF402ADE2804595B7290520CEE10CE5</vt:lpwstr>
  </property>
</Properties>
</file>