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jc w:val="center"/>
        <w:rPr>
          <w:rFonts w:hint="eastAsia" w:ascii="宋体" w:hAnsi="宋体" w:eastAsia="宋体" w:cs="宋体"/>
          <w:i w:val="0"/>
          <w:iCs w:val="0"/>
          <w:caps w:val="0"/>
          <w:color w:val="333333"/>
          <w:spacing w:val="0"/>
          <w:sz w:val="27"/>
          <w:szCs w:val="27"/>
        </w:rPr>
      </w:pPr>
      <w:r>
        <w:rPr>
          <w:rFonts w:ascii="方正小标宋简体" w:hAnsi="方正小标宋简体" w:eastAsia="方正小标宋简体" w:cs="方正小标宋简体"/>
          <w:i w:val="0"/>
          <w:iCs w:val="0"/>
          <w:caps w:val="0"/>
          <w:color w:val="333333"/>
          <w:spacing w:val="0"/>
          <w:sz w:val="43"/>
          <w:szCs w:val="43"/>
          <w:bdr w:val="none" w:color="auto" w:sz="0" w:space="0"/>
        </w:rPr>
        <w:t>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宋体" w:hAnsi="宋体" w:eastAsia="宋体" w:cs="宋体"/>
          <w:i w:val="0"/>
          <w:iCs w:val="0"/>
          <w:caps w:val="0"/>
          <w:color w:val="333333"/>
          <w:spacing w:val="0"/>
          <w:sz w:val="31"/>
          <w:szCs w:val="31"/>
          <w:bdr w:val="none" w:color="auto" w:sz="0" w:space="0"/>
        </w:rPr>
        <w:t>   </w:t>
      </w:r>
      <w:r>
        <w:rPr>
          <w:rFonts w:ascii="仿宋" w:hAnsi="仿宋" w:eastAsia="仿宋" w:cs="仿宋"/>
          <w:i w:val="0"/>
          <w:iCs w:val="0"/>
          <w:caps w:val="0"/>
          <w:color w:val="333333"/>
          <w:spacing w:val="0"/>
          <w:sz w:val="31"/>
          <w:szCs w:val="31"/>
          <w:bdr w:val="none" w:color="auto" w:sz="0" w:space="0"/>
        </w:rPr>
        <w:t>在全国疫情防控常态化背景下，部分地区出现疫情反复现象，疫情防控形势依然严峻复杂。为确保沈丘县特岗教师招聘面试工作安全、平稳、顺利地进行，在特岗教师招聘面试工作进行前，我郑重承诺：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一、自觉执行沈丘县新型冠状病毒肺炎疫情防控指挥部发布的各项通知和公告中有关疫情防控要求。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二、进一步加强自我防护意识。坚决做到不聚会、不堂食，不参与一切群体性聚集活动；尽量居家隔离，非必要不外出，非必要不与外地返乡人员接触，做好自我防护，减少交叉感染风险，为面试做好准备。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三、保持良好卫生习惯。增强健康意识，勤洗手，勤消毒，勤通风，及时换洗衣物；不随地吐痰；注意休息，合理膳食；加强锻炼，提高免疫能力。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四、积极配合疫情防控指挥部门疫情防控相关工作安排；及时主动上报本人健康情况和行程，做到不回避、不瞒报、不谎报。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五、不信谣、不传谣、不造谣，不发布未经官方确认和不利于疫情防控的消息；积极传播疫情防控工作的正面信息。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我承诺上述填写信息真实、准确，无任何隐瞒、谎报等情况，如因隐瞒、谎报引发的一切后果，由我本人承担。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85" w:beforeAutospacing="0" w:after="285"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                             承诺人：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75" w:lineRule="atLeast"/>
        <w:ind w:left="0" w:right="0" w:firstLine="0"/>
        <w:rPr>
          <w:rFonts w:hint="eastAsia" w:ascii="宋体" w:hAnsi="宋体" w:eastAsia="宋体" w:cs="宋体"/>
          <w:i w:val="0"/>
          <w:iCs w:val="0"/>
          <w:caps w:val="0"/>
          <w:color w:val="333333"/>
          <w:spacing w:val="0"/>
          <w:sz w:val="27"/>
          <w:szCs w:val="27"/>
        </w:rPr>
      </w:pPr>
      <w:r>
        <w:rPr>
          <w:rFonts w:hint="eastAsia" w:ascii="仿宋" w:hAnsi="仿宋" w:eastAsia="仿宋" w:cs="仿宋"/>
          <w:i w:val="0"/>
          <w:iCs w:val="0"/>
          <w:caps w:val="0"/>
          <w:color w:val="333333"/>
          <w:spacing w:val="0"/>
          <w:sz w:val="31"/>
          <w:szCs w:val="31"/>
          <w:bdr w:val="none" w:color="auto" w:sz="0" w:space="0"/>
        </w:rPr>
        <w:t>                             2021年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46044"/>
    <w:rsid w:val="4A44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2021-08-27T01:35:00Z</dcterms:created>
  <dc:creator>123</dc:creator>
  <cp:lastModifiedBy>123</cp:lastModifiedBy>
  <dcterms:modified xsi:type="dcterms:W3CDTF">2021-08-27T01:35:53Z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0E75D422560B48A59ACAC053B8C0287C</vt:lpwstr>
  </property>
</Properties>
</file>