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9F080C"/>
          <w:spacing w:val="0"/>
          <w:sz w:val="25"/>
          <w:szCs w:val="25"/>
          <w:bdr w:val="none" w:color="auto" w:sz="0" w:space="0"/>
          <w:shd w:val="clear" w:fill="FFFFFF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9F080C"/>
          <w:spacing w:val="0"/>
          <w:sz w:val="25"/>
          <w:szCs w:val="25"/>
          <w:shd w:val="clear" w:fill="FFFFFF"/>
        </w:rPr>
        <w:t>2021年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F080C"/>
          <w:spacing w:val="0"/>
          <w:sz w:val="25"/>
          <w:szCs w:val="25"/>
          <w:bdr w:val="none" w:color="auto" w:sz="0" w:space="0"/>
          <w:shd w:val="clear" w:fill="FFFFFF"/>
        </w:rPr>
        <w:t>北京语言大学各单位事业编制人员招聘需求（二）</w:t>
      </w:r>
    </w:p>
    <w:bookmarkEnd w:id="0"/>
    <w:tbl>
      <w:tblPr>
        <w:tblW w:w="10731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801"/>
        <w:gridCol w:w="1640"/>
        <w:gridCol w:w="801"/>
        <w:gridCol w:w="801"/>
        <w:gridCol w:w="801"/>
        <w:gridCol w:w="3018"/>
        <w:gridCol w:w="20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tblCellSpacing w:w="0" w:type="dxa"/>
        </w:trPr>
        <w:tc>
          <w:tcPr>
            <w:tcW w:w="107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1.经2021年4月8日校长办公会讨论通过，现发布北京语言大学2021年事业编制人员招聘需求。欢迎国内应届毕业生、留学归国人员及全脱产博士后出站人员应聘。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tblCellSpacing w:w="0" w:type="dxa"/>
        </w:trPr>
        <w:tc>
          <w:tcPr>
            <w:tcW w:w="107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.应聘人员向该招聘单位投递简历时，务必抄送人事处rsk3@blcu.edu.cn，邮件主题格式为：“应聘单位+应聘岗位（教学或科研或辅导员）+姓名+性别+高中时期户口所在地（例如：北京、天津或山西）+学历或工作经历（硕士或博士或博士后）+专业（请填写毕业证上的专业全称）+毕业学校，且同一应聘人员限报三个用人单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tblCellSpacing w:w="0" w:type="dxa"/>
        </w:trPr>
        <w:tc>
          <w:tcPr>
            <w:tcW w:w="107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3.选聘人员，应符合以下条件：拥护中国共产党的领导，坚持四项基本原则；遵纪守法，具有良好的职业道德和较强的奉献精神；身心健康，具有良好的专业素养和发展潜力。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tblCellSpacing w:w="0" w:type="dxa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需求人数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使用方向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其他要求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联系人及简历投递邮箱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  <w:tblCellSpacing w:w="0" w:type="dxa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中国近现代史、马克思主义哲学、中共党史（含党的学说与党的建设）、马克思主义发展史、中国近现代史基本问题研究、思想政治教育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教学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李老师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   82303478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   Mayuan@blcu.edu.cn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tblCellSpacing w:w="0" w:type="dxa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北京语言大学人事处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tblCellSpacing w:w="0" w:type="dxa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2021年4月27日</w:t>
            </w:r>
          </w:p>
        </w:tc>
      </w:tr>
    </w:tbl>
    <w:p/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013FA"/>
    <w:rsid w:val="756013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2021-04-27T06:37:00Z</dcterms:created>
  <dc:creator>WPS_1609033458</dc:creator>
  <cp:lastModifiedBy>WPS_1609033458</cp:lastModifiedBy>
  <dcterms:modified xsi:type="dcterms:W3CDTF">2021-04-27T06:38:16Z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9985D3FAE83F46099440CF09F952C481</vt:lpwstr>
  </property>
</Properties>
</file>