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附件1</w:t>
      </w:r>
    </w:p>
    <w:p>
      <w:pPr>
        <w:widowControl/>
        <w:spacing w:line="300" w:lineRule="exact"/>
        <w:jc w:val="left"/>
        <w:rPr>
          <w:rFonts w:hint="eastAsia" w:ascii="黑体" w:hAnsi="黑体" w:eastAsia="黑体" w:cs="仿宋_GB2312"/>
          <w:sz w:val="32"/>
          <w:szCs w:val="32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遂宁市河东新区管理委员会2020年公开考调公务员职位表</w:t>
      </w:r>
    </w:p>
    <w:tbl>
      <w:tblPr>
        <w:tblStyle w:val="4"/>
        <w:tblpPr w:leftFromText="180" w:rightFromText="180" w:vertAnchor="text" w:horzAnchor="margin" w:tblpY="333"/>
        <w:tblOverlap w:val="never"/>
        <w:tblW w:w="133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5"/>
        <w:gridCol w:w="1277"/>
        <w:gridCol w:w="1276"/>
        <w:gridCol w:w="710"/>
        <w:gridCol w:w="2263"/>
        <w:gridCol w:w="1568"/>
        <w:gridCol w:w="3359"/>
        <w:gridCol w:w="18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tblHeader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职位</w:t>
            </w:r>
          </w:p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编码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职位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职级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职位数量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学历</w:t>
            </w:r>
          </w:p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要求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bCs/>
                <w:kern w:val="0"/>
                <w:sz w:val="24"/>
              </w:rPr>
              <w:t>年龄要求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专业及相关要求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黑体简体" w:hAnsi="方正黑体简体" w:eastAsia="方正黑体简体" w:cs="方正黑体简体"/>
                <w:sz w:val="24"/>
              </w:rPr>
            </w:pPr>
            <w:r>
              <w:rPr>
                <w:rFonts w:hint="eastAsia" w:ascii="方正黑体简体" w:hAnsi="方正黑体简体" w:eastAsia="方正黑体简体" w:cs="方正黑体简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202013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综合管理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三级主任科员及以下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具有大学本科及以上文化程度。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40周岁及以下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专业：不限。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工作经验：具有3年及以上基层工作经历。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工作岗位在各街道（管理办）。在河东新区最低服务期为5周年。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202014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财务工作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三级主任科员及以下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具有大学本科及以上文化程度。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40周岁及以下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专业：财务、会计、审计、经济学相关专业。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工作经验：具有2年以上乡镇财政所或县（区）级财政部门工作经验。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工作岗位在各街道（管理办）。在河东新区最低服务期为5周年。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202015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统计经济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三级主任科员及以下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专业：不限。</w:t>
            </w:r>
          </w:p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工作经验：具有1年及以上县（区）级统计部门相关工作经验。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在河东新区最低服务期为5周年。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202016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项目管理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三级主任科员及以下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专业：不限。</w:t>
            </w:r>
          </w:p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工作经验：具有2年及以上发改局或项目投资管理工作经验。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在河东新区最低服务期为5周年。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202017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农业农村管理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三级主任科员及以下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专业：不限。</w:t>
            </w:r>
          </w:p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工作经验：具有2年及以上县（区）级农业农村部门或乡镇工作经验。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在河东新区最低服务期为5周年。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202018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文化旅游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三级主任科员及以下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专业：不限。</w:t>
            </w:r>
          </w:p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</w:t>
            </w: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  <w:lang w:val="en-US" w:eastAsia="zh-CN"/>
              </w:rPr>
              <w:t>1</w:t>
            </w: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年及以上县（区）</w:t>
            </w:r>
            <w:bookmarkStart w:id="0" w:name="_GoBack"/>
            <w:bookmarkEnd w:id="0"/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级文化旅游部门相关工作经验。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在河东新区最低服务期为5周年。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995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202019</w:t>
            </w:r>
          </w:p>
        </w:tc>
        <w:tc>
          <w:tcPr>
            <w:tcW w:w="1277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教育管理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三级主任科员及以下</w:t>
            </w:r>
          </w:p>
        </w:tc>
        <w:tc>
          <w:tcPr>
            <w:tcW w:w="710" w:type="dxa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1</w:t>
            </w:r>
          </w:p>
        </w:tc>
        <w:tc>
          <w:tcPr>
            <w:tcW w:w="2263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具有全日制大学本科及以上文化程度并取得相应学位。</w:t>
            </w:r>
          </w:p>
        </w:tc>
        <w:tc>
          <w:tcPr>
            <w:tcW w:w="1568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35周岁及以下</w:t>
            </w:r>
          </w:p>
        </w:tc>
        <w:tc>
          <w:tcPr>
            <w:tcW w:w="3359" w:type="dxa"/>
            <w:noWrap w:val="0"/>
            <w:vAlign w:val="center"/>
          </w:tcPr>
          <w:p>
            <w:pPr>
              <w:spacing w:line="260" w:lineRule="exac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专业：不限。</w:t>
            </w:r>
          </w:p>
          <w:p>
            <w:pPr>
              <w:spacing w:line="260" w:lineRule="exact"/>
              <w:jc w:val="left"/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工作经验：具有2年及以上教育管理相关工作经验。</w:t>
            </w:r>
          </w:p>
        </w:tc>
        <w:tc>
          <w:tcPr>
            <w:tcW w:w="1892" w:type="dxa"/>
            <w:noWrap w:val="0"/>
            <w:vAlign w:val="center"/>
          </w:tcPr>
          <w:p>
            <w:pPr>
              <w:spacing w:line="260" w:lineRule="exact"/>
              <w:jc w:val="left"/>
              <w:rPr>
                <w:rFonts w:hint="eastAsia" w:ascii="仿宋_GB2312" w:hAnsi="仿宋_GB2312" w:eastAsia="仿宋_GB2312" w:cs="仿宋_GB2312"/>
              </w:rPr>
            </w:pPr>
            <w:r>
              <w:rPr>
                <w:rFonts w:hint="eastAsia" w:ascii="方正仿宋简体" w:hAnsi="仿宋_GB2312" w:eastAsia="方正仿宋简体" w:cs="仿宋_GB2312"/>
                <w:sz w:val="16"/>
                <w:szCs w:val="16"/>
              </w:rPr>
              <w:t>在河东新区最低服务期为5周年。</w:t>
            </w:r>
          </w:p>
        </w:tc>
      </w:tr>
    </w:tbl>
    <w:p>
      <w:pPr>
        <w:spacing w:line="560" w:lineRule="exact"/>
        <w:jc w:val="left"/>
        <w:rPr>
          <w:rFonts w:ascii="方正黑体简体" w:hAnsi="方正黑体简体" w:eastAsia="方正黑体简体" w:cs="方正黑体简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474" w:right="1400" w:bottom="1304" w:left="1400" w:header="851" w:footer="992" w:gutter="0"/>
          <w:pgNumType w:fmt="numberInDash"/>
          <w:cols w:space="720" w:num="1"/>
          <w:docGrid w:type="lines" w:linePitch="319" w:charSpace="0"/>
        </w:sectPr>
      </w:pPr>
    </w:p>
    <w:p/>
    <w:sectPr>
      <w:pgSz w:w="11906" w:h="16838"/>
      <w:pgMar w:top="1400" w:right="1304" w:bottom="1400" w:left="1474" w:header="851" w:footer="992" w:gutter="0"/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Style w:val="6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Style w:val="6"/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PAGE 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Style w:val="6"/>
                              <w:rFonts w:ascii="宋体" w:hAnsi="宋体" w:cs="宋体"/>
                              <w:sz w:val="28"/>
                              <w:szCs w:val="28"/>
                            </w:rPr>
                            <w:t>- 6 -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2336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Style w:val="6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Style w:val="6"/>
                        <w:rFonts w:hint="eastAsia" w:ascii="宋体" w:hAnsi="宋体" w:cs="宋体"/>
                        <w:sz w:val="28"/>
                        <w:szCs w:val="28"/>
                      </w:rPr>
                      <w:instrText xml:space="preserve">PAGE 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Style w:val="6"/>
                        <w:rFonts w:ascii="宋体" w:hAnsi="宋体" w:cs="宋体"/>
                        <w:sz w:val="28"/>
                        <w:szCs w:val="28"/>
                      </w:rPr>
                      <w:t>- 6 -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B27F41"/>
    <w:rsid w:val="56A0371C"/>
    <w:rsid w:val="7C40611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2020-12-19T02:49:52Z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