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：</w:t>
      </w:r>
    </w:p>
    <w:p w:rsidR="00990054" w:rsidRDefault="007307B5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兴义市</w:t>
      </w:r>
      <w:r>
        <w:rPr>
          <w:rFonts w:ascii="方正小标宋简体" w:eastAsia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cs="方正小标宋简体" w:hint="eastAsia"/>
          <w:sz w:val="44"/>
          <w:szCs w:val="44"/>
        </w:rPr>
        <w:t>020</w:t>
      </w:r>
      <w:r>
        <w:rPr>
          <w:rFonts w:ascii="方正小标宋简体" w:eastAsia="方正小标宋简体" w:cs="方正小标宋简体" w:hint="eastAsia"/>
          <w:sz w:val="44"/>
          <w:szCs w:val="44"/>
        </w:rPr>
        <w:t>年事业单位新增人员</w:t>
      </w:r>
    </w:p>
    <w:p w:rsidR="00990054" w:rsidRDefault="007307B5">
      <w:pPr>
        <w:spacing w:line="560" w:lineRule="exact"/>
        <w:jc w:val="center"/>
        <w:rPr>
          <w:rFonts w:ascii="仿宋" w:eastAsia="仿宋" w:hAnsi="仿宋" w:cs="仿宋"/>
          <w:color w:val="000000"/>
          <w:szCs w:val="21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考试防疫方案</w:t>
      </w:r>
    </w:p>
    <w:p w:rsidR="00990054" w:rsidRDefault="00990054">
      <w:pPr>
        <w:pStyle w:val="a5"/>
        <w:widowControl/>
        <w:shd w:val="clear" w:color="auto" w:fill="FFFFFF"/>
        <w:spacing w:beforeAutospacing="0" w:afterAutospacing="0" w:line="560" w:lineRule="atLeast"/>
        <w:ind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为有效防控新型冠状病毒传播，保障新冠疫情期间公开招聘考试工作顺利进行，根据国家、省、州应对新冠肺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炎疫情防控相关规定，结合当前疫情形势和我单位实际，特制订《兴义市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年事业单位新增人员公开招聘考试防疫方案》（以下简称《方案》）。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黑体" w:eastAsia="黑体" w:hAnsi="黑体" w:cs="黑体"/>
          <w:color w:val="000000" w:themeColor="text1"/>
          <w:sz w:val="21"/>
          <w:szCs w:val="21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一、组织保障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="640"/>
        <w:rPr>
          <w:rFonts w:ascii="仿宋" w:eastAsia="仿宋" w:hAnsi="仿宋" w:cs="仿宋"/>
          <w:color w:val="000000" w:themeColor="text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本次公开招聘防疫工作由</w:t>
      </w:r>
      <w:r>
        <w:rPr>
          <w:rFonts w:ascii="仿宋_GB2312" w:eastAsia="仿宋_GB2312" w:hAnsi="仿宋_GB2312" w:cs="仿宋_GB2312" w:hint="eastAsia"/>
          <w:sz w:val="32"/>
          <w:szCs w:val="32"/>
        </w:rPr>
        <w:t>兴义市卫生健康局</w:t>
      </w:r>
      <w:r>
        <w:rPr>
          <w:rFonts w:ascii="仿宋_GB2312" w:eastAsia="仿宋_GB2312" w:hAnsi="仿宋_GB2312" w:cs="仿宋_GB2312" w:hint="eastAsia"/>
          <w:sz w:val="32"/>
          <w:szCs w:val="32"/>
        </w:rPr>
        <w:t>应对新型冠状病毒感染的肺炎疫情防控工作领导小组负责统筹开展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兴义市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年事业单位新增人员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公开招聘防疫工作，领导小组下设办公室，负责统筹组织公开招聘疫情防控日常工作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，各考点（笔试、面试）设立防疫组，负责考点疫情防控工作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二、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重点环节管理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100" w:firstLine="320"/>
        <w:rPr>
          <w:rFonts w:ascii="楷体_GB2312" w:eastAsia="楷体_GB2312" w:hAnsi="楷体_GB2312" w:cs="楷体_GB2312"/>
          <w:b/>
          <w:color w:val="000000" w:themeColor="text1"/>
          <w:sz w:val="21"/>
          <w:szCs w:val="21"/>
        </w:rPr>
      </w:pPr>
      <w:r>
        <w:rPr>
          <w:rFonts w:ascii="楷体_GB2312" w:eastAsia="楷体_GB2312" w:hAnsi="楷体_GB2312" w:cs="楷体_GB2312" w:hint="eastAsia"/>
          <w:b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楷体_GB2312" w:cs="楷体_GB2312" w:hint="eastAsia"/>
          <w:b/>
          <w:color w:val="000000" w:themeColor="text1"/>
          <w:sz w:val="32"/>
          <w:szCs w:val="32"/>
          <w:shd w:val="clear" w:color="auto" w:fill="FFFFFF"/>
        </w:rPr>
        <w:t>一</w:t>
      </w:r>
      <w:r>
        <w:rPr>
          <w:rFonts w:ascii="楷体_GB2312" w:eastAsia="楷体_GB2312" w:hAnsi="楷体_GB2312" w:cs="楷体_GB2312" w:hint="eastAsia"/>
          <w:b/>
          <w:color w:val="000000" w:themeColor="text1"/>
          <w:sz w:val="32"/>
          <w:szCs w:val="32"/>
          <w:shd w:val="clear" w:color="auto" w:fill="FFFFFF"/>
        </w:rPr>
        <w:t>）笔试考场管理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考点出入口管理。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考试开考前至考试结束，考场出入口安排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考点防疫组工作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全程值守，配备测温仪、水银温度计、速干手消毒剂、贵州健康码二维码等。考生及所有进入考场区域人员必须佩戴口罩，凭有效居民身份证和准考证并通过体温检测、贵州健康码检查合格后方可错峰进入考场，具体安排详见准考证。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考场管理。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考试前必须对考场进行全面的清洁消毒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考生应自备一次性使用医用口罩</w:t>
      </w:r>
      <w:r>
        <w:rPr>
          <w:rFonts w:ascii="仿宋_GB2312" w:eastAsia="仿宋_GB2312" w:hAnsi="仿宋_GB2312" w:cs="仿宋_GB2312" w:hint="eastAsia"/>
          <w:sz w:val="32"/>
          <w:szCs w:val="32"/>
        </w:rPr>
        <w:t>，进入考场前除核验身份时，须全程佩戴，做好个人防护。未按要求佩戴口罩的考生，不得进入考点考场，视为放弃考试资格。考生进入考场后，可自主决定是否佩戴一次性使用医用口罩。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考场准备速干手消毒剂。考场每位考生座位间隔需在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米以上。考试期间，开展强制性通风换气，保持考场区域通风顺畅。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考点楼梯管理。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考试前后必须对楼梯进行清洁消毒，楼梯间相应位置备避污纸（抽纸）、垃圾篓。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考点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办公室管理。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考试前后必须对</w:t>
      </w:r>
      <w:r>
        <w:rPr>
          <w:rFonts w:ascii="仿宋_GB2312" w:eastAsia="仿宋_GB2312" w:hAnsi="仿宋_GB2312" w:cs="仿宋_GB2312" w:hint="eastAsia"/>
          <w:sz w:val="32"/>
          <w:szCs w:val="32"/>
        </w:rPr>
        <w:t>考点考务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办公室进行全面清洁消毒。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考务人员管理。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所有考务工作人员必须佩戴外</w:t>
      </w:r>
      <w:r>
        <w:rPr>
          <w:rFonts w:ascii="仿宋_GB2312" w:eastAsia="仿宋_GB2312" w:hAnsi="仿宋_GB2312" w:cs="仿宋_GB2312" w:hint="eastAsia"/>
          <w:sz w:val="32"/>
          <w:szCs w:val="32"/>
        </w:rPr>
        <w:t>科口罩，服从现场</w:t>
      </w:r>
      <w:r>
        <w:rPr>
          <w:rFonts w:ascii="仿宋_GB2312" w:eastAsia="仿宋_GB2312" w:hAnsi="仿宋_GB2312" w:cs="仿宋_GB2312" w:hint="eastAsia"/>
          <w:sz w:val="32"/>
          <w:szCs w:val="32"/>
        </w:rPr>
        <w:t>防疫组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有关防控方面的安排、调度。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）面试管理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出入口管理。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出入口安排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考点防疫组工作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人员全程值守，配备测温仪、水银温度计、速干手消毒剂、贵州健康码二维码等。面试考生进入确认现场必须佩戴口罩，凭有效居民身份证和准考证并通过体温检测、贵州健康码检查合格后方可进入考场。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面试考场管理。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前必须对考场进行全面的清洁消毒。考生应自备一次性使用医用口罩，进入考场前除核验身份时，须全程佩戴，做好个人防护。未按要求佩戴口罩的考生，不得进入考点考场，视为放弃考试资格。考生进入考场后，可自主决定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否佩戴一次性使用医用口罩。考场准备速干手消毒剂。考场每位考生座位间隔需在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米以上。考试期间，开展强制性通风换气，保持考场区域通风顺畅。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候考室管理。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考试前必须对候考室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进行全面清洁消毒</w:t>
      </w:r>
      <w:r>
        <w:rPr>
          <w:rFonts w:ascii="仿宋_GB2312" w:eastAsia="仿宋_GB2312" w:hAnsi="仿宋_GB2312" w:cs="仿宋_GB2312" w:hint="eastAsia"/>
          <w:sz w:val="32"/>
          <w:szCs w:val="32"/>
        </w:rPr>
        <w:t>。考生进入候考室后，可自主决定是否佩戴一次性使用医用口罩。候考室准备速干手消毒剂。候考室每位考生座位间隔需在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米以上。考生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候考期间，开展强制性通风换气，保持候考区域通风顺畅。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考点楼梯管理。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试前必须对楼梯进行清洁消毒，楼梯间相应位置备避污纸（抽纸）、垃圾篓。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考点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办公室管理。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考试前后必须对</w:t>
      </w:r>
      <w:r>
        <w:rPr>
          <w:rFonts w:ascii="仿宋_GB2312" w:eastAsia="仿宋_GB2312" w:hAnsi="仿宋_GB2312" w:cs="仿宋_GB2312" w:hint="eastAsia"/>
          <w:sz w:val="32"/>
          <w:szCs w:val="32"/>
        </w:rPr>
        <w:t>考点考务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办公室进行全面清洁消毒。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面试考官及工作人员的管理。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考官和工作人员全程均应佩戴口罩，与面试考生保持社交距离，避免人员聚集。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）体检管理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严格按体检单位要求执行。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三、考生管理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（一）考生防控准备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所有考生应根据当前防控要求做好相应准备，确保考试（笔试、面试、体检）当天能顺利参加，因不符合防控要求不能参加考试的考生自行承担后果。</w:t>
      </w:r>
    </w:p>
    <w:p w:rsidR="00990054" w:rsidRDefault="007307B5" w:rsidP="00DD2E6F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（二）考前其他相关要求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请各位考生在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笔试、面试、体检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各环节之前，减少到人员密集的公共场所活动，尽量减少外出活动，勿前往新冠肺炎正在流行的地区，减少走亲访友和聚餐，尽量在家休息。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笔试、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面试、体检环节前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</w:rPr>
        <w:t>自行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进行个人体温（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天）监测，如出现发热（≥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°</w:t>
      </w:r>
      <w:r>
        <w:rPr>
          <w:rFonts w:ascii="仿宋_GB2312" w:eastAsia="仿宋_GB2312" w:hAnsi="仿宋_GB2312" w:cs="仿宋_GB2312" w:hint="eastAsia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）、干咳、乏力、鼻塞、流涕、咽痛、腹泻等症状，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请自行到定点医疗机构进行核酸检测，排除病情者方</w:t>
      </w:r>
      <w:r>
        <w:rPr>
          <w:rFonts w:ascii="仿宋_GB2312" w:eastAsia="仿宋_GB2312" w:hAnsi="仿宋_GB2312" w:cs="仿宋_GB2312" w:hint="eastAsia"/>
          <w:sz w:val="32"/>
          <w:szCs w:val="32"/>
        </w:rPr>
        <w:t>可参加考试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考生必须如实告知以上个人情况，如有隐瞒后果自负。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乘坐公共交通工具前往考试路程中，尽量减少接触公共场所的公共物品和部位；途经公共场所后，尽快用洗手液洗手，或者使用含酒精成分的免洗洗手液；不确定手是否清洁时，避免用手接触口鼻眼。乘坐公共交通工具时请做好个人防护，全程佩戴口罩，及时进行手消。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四、应急管理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（一）招考任何环节，被发现或主动报告有身体不适症状的，将迅速安排到临时隔离检查点进行复查并排查流行病学史。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（二）如出现考生或工作人员被诊断为确诊或疑似病例的，卫生健康部门须按相关疫情防</w:t>
      </w:r>
      <w:r>
        <w:rPr>
          <w:rFonts w:ascii="仿宋_GB2312" w:eastAsia="仿宋_GB2312" w:hAnsi="仿宋_GB2312" w:cs="仿宋_GB2312" w:hint="eastAsia"/>
          <w:sz w:val="32"/>
          <w:szCs w:val="32"/>
        </w:rPr>
        <w:t>控处置要求做好人员排查、环境消毒等疫情防护工作。</w:t>
      </w:r>
    </w:p>
    <w:p w:rsidR="00990054" w:rsidRDefault="007307B5">
      <w:pPr>
        <w:pStyle w:val="a5"/>
        <w:widowControl/>
        <w:shd w:val="clear" w:color="auto" w:fill="FFFFFF"/>
        <w:spacing w:beforeAutospacing="0" w:afterAutospacing="0" w:line="560" w:lineRule="atLeast"/>
        <w:ind w:firstLineChars="200" w:firstLine="640"/>
        <w:rPr>
          <w:rFonts w:ascii="仿宋" w:eastAsia="仿宋" w:hAnsi="仿宋" w:cs="仿宋"/>
          <w:color w:val="000000" w:themeColor="text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本《方案》由兴义市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年事业单位新增人员公开招聘工作领导小组办公室负责解释，未尽事宜由兴义市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年事业单位新增人员公开招聘工作领导小组办公室负责完善落实。</w:t>
      </w:r>
    </w:p>
    <w:sectPr w:rsidR="00990054" w:rsidSect="00990054">
      <w:footerReference w:type="default" r:id="rId7"/>
      <w:pgSz w:w="11906" w:h="16838"/>
      <w:pgMar w:top="1440" w:right="1406" w:bottom="1440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B5" w:rsidRDefault="007307B5" w:rsidP="00990054">
      <w:r>
        <w:separator/>
      </w:r>
    </w:p>
  </w:endnote>
  <w:endnote w:type="continuationSeparator" w:id="0">
    <w:p w:rsidR="007307B5" w:rsidRDefault="007307B5" w:rsidP="0099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54" w:rsidRDefault="0099005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90054" w:rsidRDefault="00990054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7307B5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DD2E6F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B5" w:rsidRDefault="007307B5" w:rsidP="00990054">
      <w:r>
        <w:separator/>
      </w:r>
    </w:p>
  </w:footnote>
  <w:footnote w:type="continuationSeparator" w:id="0">
    <w:p w:rsidR="007307B5" w:rsidRDefault="007307B5" w:rsidP="00990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B63577"/>
    <w:rsid w:val="000D3316"/>
    <w:rsid w:val="007307B5"/>
    <w:rsid w:val="00990054"/>
    <w:rsid w:val="00A52DB5"/>
    <w:rsid w:val="00B16CA4"/>
    <w:rsid w:val="00DD2E6F"/>
    <w:rsid w:val="02BF7A14"/>
    <w:rsid w:val="038D3037"/>
    <w:rsid w:val="0594703D"/>
    <w:rsid w:val="07176556"/>
    <w:rsid w:val="0ABE36CD"/>
    <w:rsid w:val="0AC17BCA"/>
    <w:rsid w:val="0B817D4C"/>
    <w:rsid w:val="0BE76EF1"/>
    <w:rsid w:val="0BF70BFE"/>
    <w:rsid w:val="10632B5D"/>
    <w:rsid w:val="11B34465"/>
    <w:rsid w:val="132D08D3"/>
    <w:rsid w:val="134A4BD7"/>
    <w:rsid w:val="14BB509B"/>
    <w:rsid w:val="14DD4739"/>
    <w:rsid w:val="175D58A0"/>
    <w:rsid w:val="17E90F67"/>
    <w:rsid w:val="198827CD"/>
    <w:rsid w:val="1AB12F8E"/>
    <w:rsid w:val="1B310929"/>
    <w:rsid w:val="1B6F3F5A"/>
    <w:rsid w:val="1BF70462"/>
    <w:rsid w:val="1C8645B7"/>
    <w:rsid w:val="1D432A84"/>
    <w:rsid w:val="1E8F4AC5"/>
    <w:rsid w:val="1F0E62FC"/>
    <w:rsid w:val="1F74424F"/>
    <w:rsid w:val="1FAC0324"/>
    <w:rsid w:val="2255250E"/>
    <w:rsid w:val="227D4DE7"/>
    <w:rsid w:val="232008B9"/>
    <w:rsid w:val="249D5FB0"/>
    <w:rsid w:val="25751900"/>
    <w:rsid w:val="262B3F9D"/>
    <w:rsid w:val="269A4508"/>
    <w:rsid w:val="28040D0C"/>
    <w:rsid w:val="2A6F35EA"/>
    <w:rsid w:val="2B9F5ABD"/>
    <w:rsid w:val="2C930B26"/>
    <w:rsid w:val="2EC0105F"/>
    <w:rsid w:val="2F734494"/>
    <w:rsid w:val="303509C5"/>
    <w:rsid w:val="30703BFA"/>
    <w:rsid w:val="358467EE"/>
    <w:rsid w:val="35CD1674"/>
    <w:rsid w:val="38586DAF"/>
    <w:rsid w:val="395C1E68"/>
    <w:rsid w:val="39EC2EB5"/>
    <w:rsid w:val="3CB63577"/>
    <w:rsid w:val="3DB31221"/>
    <w:rsid w:val="3E0C66D6"/>
    <w:rsid w:val="3FA01050"/>
    <w:rsid w:val="422866EC"/>
    <w:rsid w:val="42880ED7"/>
    <w:rsid w:val="43101E3E"/>
    <w:rsid w:val="448E1586"/>
    <w:rsid w:val="46002812"/>
    <w:rsid w:val="465D0930"/>
    <w:rsid w:val="489C43DF"/>
    <w:rsid w:val="49A46DD2"/>
    <w:rsid w:val="4A5249E0"/>
    <w:rsid w:val="4BF35BEC"/>
    <w:rsid w:val="4CBF4E82"/>
    <w:rsid w:val="4EEC539C"/>
    <w:rsid w:val="4F734A9C"/>
    <w:rsid w:val="4FCA0820"/>
    <w:rsid w:val="50A613A9"/>
    <w:rsid w:val="52462217"/>
    <w:rsid w:val="526B4A23"/>
    <w:rsid w:val="52914F4A"/>
    <w:rsid w:val="52A7221E"/>
    <w:rsid w:val="53855B82"/>
    <w:rsid w:val="55AE35A9"/>
    <w:rsid w:val="57D427A8"/>
    <w:rsid w:val="59AD2D87"/>
    <w:rsid w:val="5A2A017F"/>
    <w:rsid w:val="5E76266B"/>
    <w:rsid w:val="5F59418B"/>
    <w:rsid w:val="640442C7"/>
    <w:rsid w:val="645A4839"/>
    <w:rsid w:val="6490174E"/>
    <w:rsid w:val="672F7207"/>
    <w:rsid w:val="67DE41E7"/>
    <w:rsid w:val="69AF0F3A"/>
    <w:rsid w:val="6C737738"/>
    <w:rsid w:val="709B7E14"/>
    <w:rsid w:val="70E25F8E"/>
    <w:rsid w:val="70F87783"/>
    <w:rsid w:val="71E50A1A"/>
    <w:rsid w:val="731E0D55"/>
    <w:rsid w:val="73C85B67"/>
    <w:rsid w:val="74A23341"/>
    <w:rsid w:val="76707BE9"/>
    <w:rsid w:val="77573D40"/>
    <w:rsid w:val="77C36791"/>
    <w:rsid w:val="79E0035E"/>
    <w:rsid w:val="7ABE2282"/>
    <w:rsid w:val="7C5177CB"/>
    <w:rsid w:val="7D3633AF"/>
    <w:rsid w:val="7DA33CD1"/>
    <w:rsid w:val="7EE8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0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900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900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9005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LENOVO-XZS</dc:creator>
  <cp:lastModifiedBy>Administrator</cp:lastModifiedBy>
  <cp:revision>2</cp:revision>
  <cp:lastPrinted>2020-08-17T01:15:00Z</cp:lastPrinted>
  <dcterms:created xsi:type="dcterms:W3CDTF">2020-08-28T06:59:00Z</dcterms:created>
  <dcterms:modified xsi:type="dcterms:W3CDTF">2020-08-28T06:59:00Z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