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CB" w:rsidRPr="00FE5BCB" w:rsidRDefault="00FE5BCB" w:rsidP="00FE5BCB">
      <w:pPr>
        <w:jc w:val="left"/>
        <w:rPr>
          <w:rStyle w:val="a5"/>
          <w:rFonts w:ascii="黑体" w:eastAsia="黑体" w:hAnsi="黑体"/>
          <w:b w:val="0"/>
          <w:color w:val="333333"/>
          <w:sz w:val="28"/>
          <w:szCs w:val="28"/>
          <w:shd w:val="clear" w:color="auto" w:fill="FFFFFF"/>
        </w:rPr>
      </w:pPr>
      <w:r w:rsidRPr="00FE5BCB">
        <w:rPr>
          <w:rStyle w:val="a5"/>
          <w:rFonts w:ascii="黑体" w:eastAsia="黑体" w:hAnsi="黑体" w:hint="eastAsia"/>
          <w:b w:val="0"/>
          <w:color w:val="333333"/>
          <w:sz w:val="28"/>
          <w:szCs w:val="28"/>
          <w:shd w:val="clear" w:color="auto" w:fill="FFFFFF"/>
        </w:rPr>
        <w:t>附件</w:t>
      </w:r>
      <w:r w:rsidR="000611FF">
        <w:rPr>
          <w:rStyle w:val="a5"/>
          <w:rFonts w:ascii="黑体" w:eastAsia="黑体" w:hAnsi="黑体"/>
          <w:b w:val="0"/>
          <w:color w:val="333333"/>
          <w:sz w:val="28"/>
          <w:szCs w:val="28"/>
          <w:shd w:val="clear" w:color="auto" w:fill="FFFFFF"/>
        </w:rPr>
        <w:t>2</w:t>
      </w:r>
      <w:r w:rsidRPr="00FE5BCB">
        <w:rPr>
          <w:rStyle w:val="a5"/>
          <w:rFonts w:ascii="黑体" w:eastAsia="黑体" w:hAnsi="黑体" w:hint="eastAsia"/>
          <w:b w:val="0"/>
          <w:color w:val="333333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p w:rsidR="00773EC7" w:rsidRPr="008434BA" w:rsidRDefault="003F2948" w:rsidP="008434BA">
      <w:pPr>
        <w:jc w:val="center"/>
        <w:rPr>
          <w:rStyle w:val="a5"/>
          <w:rFonts w:ascii="华文中宋" w:eastAsia="华文中宋" w:hAnsi="华文中宋"/>
          <w:b w:val="0"/>
          <w:color w:val="333333"/>
          <w:sz w:val="44"/>
          <w:szCs w:val="44"/>
          <w:shd w:val="clear" w:color="auto" w:fill="FFFFFF"/>
        </w:rPr>
      </w:pPr>
      <w:r>
        <w:rPr>
          <w:rStyle w:val="a5"/>
          <w:rFonts w:ascii="华文中宋" w:eastAsia="华文中宋" w:hAnsi="华文中宋" w:hint="eastAsia"/>
          <w:b w:val="0"/>
          <w:color w:val="333333"/>
          <w:sz w:val="44"/>
          <w:szCs w:val="44"/>
          <w:shd w:val="clear" w:color="auto" w:fill="FFFFFF"/>
        </w:rPr>
        <w:t>2</w:t>
      </w:r>
      <w:r>
        <w:rPr>
          <w:rStyle w:val="a5"/>
          <w:rFonts w:ascii="华文中宋" w:eastAsia="华文中宋" w:hAnsi="华文中宋"/>
          <w:b w:val="0"/>
          <w:color w:val="333333"/>
          <w:sz w:val="44"/>
          <w:szCs w:val="44"/>
          <w:shd w:val="clear" w:color="auto" w:fill="FFFFFF"/>
        </w:rPr>
        <w:t>020</w:t>
      </w:r>
      <w:r>
        <w:rPr>
          <w:rStyle w:val="a5"/>
          <w:rFonts w:ascii="华文中宋" w:eastAsia="华文中宋" w:hAnsi="华文中宋" w:hint="eastAsia"/>
          <w:b w:val="0"/>
          <w:color w:val="333333"/>
          <w:sz w:val="44"/>
          <w:szCs w:val="44"/>
          <w:shd w:val="clear" w:color="auto" w:fill="FFFFFF"/>
        </w:rPr>
        <w:t>年洛阳高新区管委会公开招聘工作人员</w:t>
      </w:r>
      <w:r w:rsidR="008434BA" w:rsidRPr="008434BA">
        <w:rPr>
          <w:rStyle w:val="a5"/>
          <w:rFonts w:ascii="华文中宋" w:eastAsia="华文中宋" w:hAnsi="华文中宋"/>
          <w:b w:val="0"/>
          <w:color w:val="333333"/>
          <w:sz w:val="44"/>
          <w:szCs w:val="44"/>
          <w:shd w:val="clear" w:color="auto" w:fill="FFFFFF"/>
        </w:rPr>
        <w:t>考试</w:t>
      </w:r>
      <w:r>
        <w:rPr>
          <w:rStyle w:val="a5"/>
          <w:rFonts w:ascii="华文中宋" w:eastAsia="华文中宋" w:hAnsi="华文中宋" w:hint="eastAsia"/>
          <w:b w:val="0"/>
          <w:color w:val="333333"/>
          <w:sz w:val="44"/>
          <w:szCs w:val="44"/>
          <w:shd w:val="clear" w:color="auto" w:fill="FFFFFF"/>
        </w:rPr>
        <w:t>学科</w:t>
      </w:r>
      <w:r w:rsidR="008434BA" w:rsidRPr="008434BA">
        <w:rPr>
          <w:rStyle w:val="a5"/>
          <w:rFonts w:ascii="华文中宋" w:eastAsia="华文中宋" w:hAnsi="华文中宋"/>
          <w:b w:val="0"/>
          <w:color w:val="333333"/>
          <w:sz w:val="44"/>
          <w:szCs w:val="44"/>
          <w:shd w:val="clear" w:color="auto" w:fill="FFFFFF"/>
        </w:rPr>
        <w:t>分类专业对照表</w:t>
      </w: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/>
      </w:tblPr>
      <w:tblGrid>
        <w:gridCol w:w="2655"/>
        <w:gridCol w:w="5906"/>
        <w:gridCol w:w="5487"/>
      </w:tblGrid>
      <w:tr w:rsidR="0057582C" w:rsidRPr="008434BA" w:rsidTr="0057582C">
        <w:trPr>
          <w:trHeight w:val="375"/>
        </w:trPr>
        <w:tc>
          <w:tcPr>
            <w:tcW w:w="94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8434B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学科类别</w:t>
            </w:r>
          </w:p>
        </w:tc>
        <w:tc>
          <w:tcPr>
            <w:tcW w:w="405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8434B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专业名称</w:t>
            </w:r>
          </w:p>
        </w:tc>
      </w:tr>
      <w:tr w:rsidR="0057582C" w:rsidRPr="008434BA" w:rsidTr="0057582C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7582C" w:rsidRPr="008434BA" w:rsidRDefault="0057582C" w:rsidP="008434BA">
            <w:pPr>
              <w:widowControl/>
              <w:spacing w:line="57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8434B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研究生专业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8434BA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本科专业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一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）法学类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二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）安全科学与工程类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安全科学与工程，安全工程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安全工程，安全科学与工程，雷电防护科学与技术，灾害防治工程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三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）工商管理类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四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）财政学类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财政学，税收学，税务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财税，财政学，税收学，税务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五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）公共管理类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</w:t>
            </w: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信息管理，公共卫生管理，医院管理，卫生管理，信息与技术经济管理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六）中国语言文学类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七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）马克思主义理论类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八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）金融学类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金融学，保险学，金融工程，投资学，金融，保险，资产评估，应用金融，金融与管理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九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）经济与贸易类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国际贸易学，服务贸易学，国际商务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国际经济与贸易,贸易经济,国际文化贸易，国际</w:t>
            </w: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贸易，国际商务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）经济学类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十一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）建筑类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57582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（十二）土木类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十三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）环境科学与工程类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十四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）计算机类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</w:t>
            </w: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十五）农业经济管理类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农业经济管理，林业经济管理，农业推广硕士专业（农村与区域发展）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农林经济管理，农村区域发展，农业经营管理教育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十六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）植物生产类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十七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）动物医学类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兽医学，基础兽医学，预防兽医学，临床兽医学，兽医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动物医学,动物药学,动植物检疫，畜牧兽医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十八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）临床医学类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内科学，儿科学，老年医学，神经病学，精神病与精神卫生学，皮肤病与性病学，影像医学与核医学，</w:t>
            </w: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临床医学，麻醉学，放射医学，精神医学，精神病学与精神卫生，儿科医学，精神医学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十九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）机械类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lastRenderedPageBreak/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二十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）能源动力类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C598E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二十一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）</w:t>
            </w:r>
            <w:r w:rsidR="0096444C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英语</w:t>
            </w:r>
            <w:r w:rsidRPr="008434B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类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6444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英语语言文学，翻译硕士专业（英语笔译、英语口译）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7582C" w:rsidRPr="008434BA" w:rsidRDefault="0057582C" w:rsidP="0096444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英语，英语语言文学</w:t>
            </w:r>
            <w:r w:rsidR="0096444C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，</w:t>
            </w:r>
            <w:r w:rsidRPr="008434BA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翻译，国际经济与贸易英语，商贸英语</w:t>
            </w:r>
          </w:p>
        </w:tc>
      </w:tr>
      <w:tr w:rsidR="0057582C" w:rsidRPr="008434BA" w:rsidTr="0057582C">
        <w:trPr>
          <w:trHeight w:val="375"/>
        </w:trPr>
        <w:tc>
          <w:tcPr>
            <w:tcW w:w="94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7"/>
                <w:szCs w:val="27"/>
              </w:rPr>
              <w:t>（二十二）不限专业</w:t>
            </w:r>
          </w:p>
        </w:tc>
        <w:tc>
          <w:tcPr>
            <w:tcW w:w="210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不限专业</w:t>
            </w:r>
          </w:p>
        </w:tc>
        <w:tc>
          <w:tcPr>
            <w:tcW w:w="19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7582C" w:rsidRPr="008434BA" w:rsidRDefault="0057582C" w:rsidP="000F2528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不限专业</w:t>
            </w:r>
          </w:p>
        </w:tc>
      </w:tr>
    </w:tbl>
    <w:p w:rsidR="008434BA" w:rsidRPr="008434BA" w:rsidRDefault="008434BA"/>
    <w:sectPr w:rsidR="008434BA" w:rsidRPr="008434BA" w:rsidSect="008434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D6" w:rsidRDefault="004B08D6" w:rsidP="008434BA">
      <w:r>
        <w:separator/>
      </w:r>
    </w:p>
  </w:endnote>
  <w:endnote w:type="continuationSeparator" w:id="0">
    <w:p w:rsidR="004B08D6" w:rsidRDefault="004B08D6" w:rsidP="0084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D6" w:rsidRDefault="004B08D6" w:rsidP="008434BA">
      <w:r>
        <w:separator/>
      </w:r>
    </w:p>
  </w:footnote>
  <w:footnote w:type="continuationSeparator" w:id="0">
    <w:p w:rsidR="004B08D6" w:rsidRDefault="004B08D6" w:rsidP="00843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2E4"/>
    <w:rsid w:val="000611FF"/>
    <w:rsid w:val="00073472"/>
    <w:rsid w:val="000F2528"/>
    <w:rsid w:val="003F2948"/>
    <w:rsid w:val="003F6585"/>
    <w:rsid w:val="004B08D6"/>
    <w:rsid w:val="00505EE2"/>
    <w:rsid w:val="0057582C"/>
    <w:rsid w:val="00650707"/>
    <w:rsid w:val="00773EC7"/>
    <w:rsid w:val="008062E4"/>
    <w:rsid w:val="008434BA"/>
    <w:rsid w:val="0096444C"/>
    <w:rsid w:val="00A63A0E"/>
    <w:rsid w:val="00A7540C"/>
    <w:rsid w:val="00C86F94"/>
    <w:rsid w:val="00CA01C1"/>
    <w:rsid w:val="00D2448F"/>
    <w:rsid w:val="00ED1B69"/>
    <w:rsid w:val="00FE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4BA"/>
    <w:rPr>
      <w:sz w:val="18"/>
      <w:szCs w:val="18"/>
    </w:rPr>
  </w:style>
  <w:style w:type="character" w:styleId="a5">
    <w:name w:val="Strong"/>
    <w:basedOn w:val="a0"/>
    <w:uiPriority w:val="22"/>
    <w:qFormat/>
    <w:rsid w:val="008434BA"/>
    <w:rPr>
      <w:b/>
      <w:bCs/>
    </w:rPr>
  </w:style>
  <w:style w:type="character" w:styleId="a6">
    <w:name w:val="Hyperlink"/>
    <w:basedOn w:val="a0"/>
    <w:uiPriority w:val="99"/>
    <w:semiHidden/>
    <w:unhideWhenUsed/>
    <w:rsid w:val="00843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622</Words>
  <Characters>3547</Characters>
  <Application>Microsoft Office Word</Application>
  <DocSecurity>0</DocSecurity>
  <Lines>29</Lines>
  <Paragraphs>8</Paragraphs>
  <ScaleCrop>false</ScaleCrop>
  <Company>微软中国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Administrator</cp:lastModifiedBy>
  <cp:revision>2</cp:revision>
  <dcterms:created xsi:type="dcterms:W3CDTF">2020-08-28T01:19:00Z</dcterms:created>
  <dcterms:modified xsi:type="dcterms:W3CDTF">2020-08-28T01:19:00Z</dcterms:modified>
</cp:coreProperties>
</file>