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2D" w:rsidRPr="00885C78" w:rsidRDefault="00581ACC" w:rsidP="00581ACC">
      <w:pPr>
        <w:widowControl/>
        <w:jc w:val="center"/>
        <w:rPr>
          <w:rFonts w:ascii="彩虹小标宋" w:eastAsia="彩虹小标宋" w:hAnsi="宋体" w:cs="宋体"/>
          <w:bCs/>
          <w:kern w:val="0"/>
          <w:sz w:val="32"/>
          <w:szCs w:val="32"/>
        </w:rPr>
      </w:pPr>
      <w:r w:rsidRPr="00885C78">
        <w:rPr>
          <w:rFonts w:ascii="彩虹小标宋" w:eastAsia="彩虹小标宋" w:hAnsi="宋体" w:cs="宋体" w:hint="eastAsia"/>
          <w:bCs/>
          <w:kern w:val="0"/>
          <w:sz w:val="32"/>
          <w:szCs w:val="32"/>
        </w:rPr>
        <w:t>中国建设银行20</w:t>
      </w:r>
      <w:r w:rsidR="00DD555A" w:rsidRPr="00885C78">
        <w:rPr>
          <w:rFonts w:ascii="彩虹小标宋" w:eastAsia="彩虹小标宋" w:hAnsi="宋体" w:cs="宋体" w:hint="eastAsia"/>
          <w:bCs/>
          <w:kern w:val="0"/>
          <w:sz w:val="32"/>
          <w:szCs w:val="32"/>
        </w:rPr>
        <w:t>2</w:t>
      </w:r>
      <w:r w:rsidR="00EF6038" w:rsidRPr="00885C78">
        <w:rPr>
          <w:rFonts w:ascii="彩虹小标宋" w:eastAsia="彩虹小标宋" w:hAnsi="宋体" w:cs="宋体"/>
          <w:bCs/>
          <w:kern w:val="0"/>
          <w:sz w:val="32"/>
          <w:szCs w:val="32"/>
        </w:rPr>
        <w:t>1</w:t>
      </w:r>
      <w:r w:rsidR="00EF6038" w:rsidRPr="00885C78">
        <w:rPr>
          <w:rFonts w:ascii="彩虹小标宋" w:eastAsia="彩虹小标宋" w:hAnsi="宋体" w:cs="宋体" w:hint="eastAsia"/>
          <w:bCs/>
          <w:kern w:val="0"/>
          <w:sz w:val="32"/>
          <w:szCs w:val="32"/>
        </w:rPr>
        <w:t>年博士后招聘研究项目列表</w:t>
      </w:r>
    </w:p>
    <w:p w:rsidR="00581ACC" w:rsidRPr="00F2102D" w:rsidRDefault="00581ACC" w:rsidP="00F2102D">
      <w:pPr>
        <w:widowControl/>
        <w:spacing w:line="375" w:lineRule="atLeast"/>
        <w:jc w:val="center"/>
        <w:rPr>
          <w:rFonts w:ascii="宋体" w:hAnsi="宋体" w:cs="宋体"/>
          <w:color w:val="4D4D4D"/>
          <w:kern w:val="0"/>
          <w:sz w:val="18"/>
          <w:szCs w:val="18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426"/>
        <w:gridCol w:w="6896"/>
      </w:tblGrid>
      <w:tr w:rsidR="00AE5DB4" w:rsidRPr="00DB077D" w:rsidTr="00CC76A7">
        <w:trPr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DB077D" w:rsidRDefault="00AE5DB4" w:rsidP="00F2102D">
            <w:pPr>
              <w:widowControl/>
              <w:jc w:val="center"/>
              <w:rPr>
                <w:rFonts w:ascii="彩虹小标宋" w:eastAsia="彩虹小标宋" w:hAnsi="宋体" w:cs="宋体"/>
                <w:b/>
                <w:kern w:val="0"/>
                <w:sz w:val="28"/>
                <w:szCs w:val="28"/>
              </w:rPr>
            </w:pPr>
            <w:r w:rsidRPr="00DB077D">
              <w:rPr>
                <w:rFonts w:ascii="彩虹小标宋" w:eastAsia="彩虹小标宋" w:hAnsi="宋体" w:cs="宋体" w:hint="eastAsia"/>
                <w:b/>
                <w:bCs/>
                <w:kern w:val="0"/>
                <w:sz w:val="28"/>
                <w:szCs w:val="28"/>
              </w:rPr>
              <w:t>编号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DB077D" w:rsidRDefault="00AE5DB4" w:rsidP="00F2102D">
            <w:pPr>
              <w:widowControl/>
              <w:jc w:val="center"/>
              <w:rPr>
                <w:rFonts w:ascii="彩虹小标宋" w:eastAsia="彩虹小标宋" w:hAnsi="宋体" w:cs="宋体"/>
                <w:b/>
                <w:kern w:val="0"/>
                <w:sz w:val="28"/>
                <w:szCs w:val="28"/>
              </w:rPr>
            </w:pPr>
            <w:r w:rsidRPr="00DB077D">
              <w:rPr>
                <w:rFonts w:ascii="彩虹小标宋" w:eastAsia="彩虹小标宋" w:hAnsi="宋体" w:cs="宋体" w:hint="eastAsia"/>
                <w:b/>
                <w:bCs/>
                <w:kern w:val="0"/>
                <w:sz w:val="28"/>
                <w:szCs w:val="28"/>
              </w:rPr>
              <w:t>研究项目名称</w:t>
            </w:r>
          </w:p>
        </w:tc>
      </w:tr>
      <w:tr w:rsidR="0084178B" w:rsidRPr="00044894" w:rsidTr="00E96481">
        <w:trPr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178B" w:rsidRPr="00885C78" w:rsidRDefault="0084178B" w:rsidP="00E96481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178B" w:rsidRPr="00885C78" w:rsidRDefault="0084178B" w:rsidP="00E96481">
            <w:pPr>
              <w:widowControl/>
              <w:spacing w:line="360" w:lineRule="auto"/>
              <w:ind w:leftChars="67" w:left="141"/>
              <w:jc w:val="left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 w:rsidRPr="00885C78"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新时期的宏观经济预测与方法研究</w:t>
            </w:r>
          </w:p>
        </w:tc>
      </w:tr>
      <w:tr w:rsidR="0084178B" w:rsidRPr="00044894" w:rsidTr="00E96481">
        <w:trPr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178B" w:rsidRPr="00885C78" w:rsidRDefault="0084178B" w:rsidP="00E96481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178B" w:rsidRPr="00885C78" w:rsidRDefault="0084178B" w:rsidP="00E96481">
            <w:pPr>
              <w:widowControl/>
              <w:spacing w:line="360" w:lineRule="auto"/>
              <w:ind w:leftChars="67" w:left="141"/>
              <w:jc w:val="left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 w:rsidRPr="00885C78"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货币政策传导机制分析和效用的量化研究</w:t>
            </w:r>
          </w:p>
        </w:tc>
      </w:tr>
      <w:tr w:rsidR="00AE5DB4" w:rsidRPr="00044894" w:rsidTr="00CC76A7">
        <w:trPr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885C78" w:rsidRDefault="0084178B" w:rsidP="00B97E2D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885C78" w:rsidRDefault="00AE5DB4" w:rsidP="00485CF0">
            <w:pPr>
              <w:widowControl/>
              <w:spacing w:line="360" w:lineRule="auto"/>
              <w:ind w:leftChars="67" w:left="141"/>
              <w:jc w:val="left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 w:rsidRPr="00885C78"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国际经济金融秩序发展趋势</w:t>
            </w:r>
            <w:r w:rsidR="00B048CF"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与中国</w:t>
            </w:r>
            <w:r w:rsidR="00B048CF"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  <w:t>银行业改革发展</w:t>
            </w:r>
          </w:p>
        </w:tc>
      </w:tr>
      <w:tr w:rsidR="00AE5DB4" w:rsidRPr="00044894" w:rsidTr="00CC76A7">
        <w:trPr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885C78" w:rsidRDefault="0084178B" w:rsidP="00B97E2D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885C78" w:rsidRDefault="00AE5DB4" w:rsidP="00485CF0">
            <w:pPr>
              <w:widowControl/>
              <w:spacing w:line="360" w:lineRule="auto"/>
              <w:ind w:leftChars="67" w:left="141"/>
              <w:jc w:val="left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 w:rsidRPr="00885C78"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我国系统性金融风险的潜在爆发点和传导路径</w:t>
            </w:r>
          </w:p>
        </w:tc>
      </w:tr>
      <w:tr w:rsidR="0084178B" w:rsidRPr="00044894" w:rsidTr="00E96481">
        <w:trPr>
          <w:trHeight w:val="324"/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178B" w:rsidRPr="00885C78" w:rsidRDefault="0084178B" w:rsidP="00E96481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178B" w:rsidRPr="0029692B" w:rsidRDefault="0084178B" w:rsidP="00E96481">
            <w:pPr>
              <w:widowControl/>
              <w:spacing w:line="360" w:lineRule="auto"/>
              <w:ind w:leftChars="67" w:left="141"/>
              <w:jc w:val="left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区域经济与银行业务</w:t>
            </w:r>
            <w:r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  <w:t>发展</w:t>
            </w:r>
          </w:p>
        </w:tc>
      </w:tr>
      <w:tr w:rsidR="0084178B" w:rsidRPr="00044894" w:rsidTr="00E96481">
        <w:trPr>
          <w:trHeight w:val="324"/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178B" w:rsidRPr="00885C78" w:rsidRDefault="0084178B" w:rsidP="00E96481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178B" w:rsidRPr="00885C78" w:rsidRDefault="0084178B" w:rsidP="00E96481">
            <w:pPr>
              <w:widowControl/>
              <w:spacing w:line="360" w:lineRule="auto"/>
              <w:ind w:leftChars="67" w:left="141"/>
              <w:jc w:val="left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绿色</w:t>
            </w:r>
            <w:r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  <w:t>金融</w:t>
            </w: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在</w:t>
            </w:r>
            <w:r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  <w:t>中国实践与发展</w:t>
            </w:r>
          </w:p>
        </w:tc>
      </w:tr>
      <w:tr w:rsidR="0084178B" w:rsidRPr="00044894" w:rsidTr="00E96481">
        <w:trPr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178B" w:rsidRPr="00885C78" w:rsidRDefault="00710E65" w:rsidP="00E96481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178B" w:rsidRPr="00885C78" w:rsidRDefault="00CB3D7C" w:rsidP="00E96481">
            <w:pPr>
              <w:widowControl/>
              <w:spacing w:line="360" w:lineRule="auto"/>
              <w:ind w:leftChars="67" w:left="141"/>
              <w:jc w:val="left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产业结构升级</w:t>
            </w:r>
            <w:r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  <w:t>与银行业务发展</w:t>
            </w:r>
          </w:p>
        </w:tc>
      </w:tr>
      <w:tr w:rsidR="0084178B" w:rsidRPr="00044894" w:rsidTr="00E96481">
        <w:trPr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178B" w:rsidRPr="00885C78" w:rsidRDefault="00710E65" w:rsidP="00E96481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178B" w:rsidRPr="00885C78" w:rsidRDefault="00811C04" w:rsidP="00E96481">
            <w:pPr>
              <w:widowControl/>
              <w:spacing w:line="360" w:lineRule="auto"/>
              <w:ind w:leftChars="67" w:left="141"/>
              <w:jc w:val="left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双循环</w:t>
            </w:r>
            <w:r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  <w:t>格局下商业银行发展策略</w:t>
            </w:r>
          </w:p>
        </w:tc>
      </w:tr>
      <w:tr w:rsidR="00AE5DB4" w:rsidRPr="00044894" w:rsidTr="00CC76A7">
        <w:trPr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885C78" w:rsidRDefault="005F52BC" w:rsidP="00B97E2D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885C78" w:rsidRDefault="00AE5DB4" w:rsidP="00485CF0">
            <w:pPr>
              <w:widowControl/>
              <w:spacing w:line="360" w:lineRule="auto"/>
              <w:ind w:leftChars="67" w:left="141"/>
              <w:jc w:val="left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 w:rsidRPr="00885C78"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商业银行普惠金融发展的可持续路径</w:t>
            </w:r>
          </w:p>
        </w:tc>
      </w:tr>
      <w:tr w:rsidR="00AE5DB4" w:rsidRPr="00044894" w:rsidTr="00CC76A7">
        <w:trPr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885C78" w:rsidRDefault="00A87F0D" w:rsidP="00B97E2D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885C78" w:rsidRDefault="00AE5DB4" w:rsidP="00485CF0">
            <w:pPr>
              <w:widowControl/>
              <w:spacing w:line="360" w:lineRule="auto"/>
              <w:ind w:leftChars="67" w:left="141"/>
              <w:jc w:val="left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 w:rsidRPr="00885C78"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住房租赁服务的金融支持创新研究</w:t>
            </w:r>
          </w:p>
        </w:tc>
      </w:tr>
      <w:tr w:rsidR="003B4594" w:rsidRPr="00044894" w:rsidTr="00CC76A7">
        <w:trPr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4594" w:rsidRPr="00885C78" w:rsidRDefault="00675B90" w:rsidP="003B4594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4594" w:rsidRPr="00885C78" w:rsidRDefault="003B4594" w:rsidP="00AA755E">
            <w:pPr>
              <w:widowControl/>
              <w:spacing w:line="360" w:lineRule="auto"/>
              <w:ind w:leftChars="67" w:left="141"/>
              <w:jc w:val="left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 w:rsidRPr="00885C78"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金融科技发展与银行</w:t>
            </w:r>
            <w:r w:rsidR="00AA755E"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数字化</w:t>
            </w:r>
            <w:r w:rsidR="00AA755E"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  <w:t>转型</w:t>
            </w:r>
          </w:p>
        </w:tc>
      </w:tr>
      <w:tr w:rsidR="00FC1BCC" w:rsidRPr="00044894" w:rsidTr="00EB1A4C">
        <w:trPr>
          <w:trHeight w:val="324"/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1BCC" w:rsidRPr="00885C78" w:rsidRDefault="00675B90" w:rsidP="00EB1A4C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1BCC" w:rsidRPr="00885C78" w:rsidRDefault="00FC1BCC" w:rsidP="00EB1A4C">
            <w:pPr>
              <w:widowControl/>
              <w:spacing w:line="360" w:lineRule="auto"/>
              <w:ind w:leftChars="67" w:left="141"/>
              <w:jc w:val="left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大型国有商业银行集团</w:t>
            </w:r>
            <w:r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  <w:t>养老</w:t>
            </w: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金融</w:t>
            </w:r>
            <w:r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  <w:t>业务发展研究</w:t>
            </w:r>
          </w:p>
        </w:tc>
      </w:tr>
      <w:tr w:rsidR="00FC1BCC" w:rsidRPr="00044894" w:rsidTr="00EB1A4C">
        <w:trPr>
          <w:trHeight w:val="324"/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1BCC" w:rsidRPr="00885C78" w:rsidRDefault="00675B90" w:rsidP="00675B90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1BCC" w:rsidRPr="0029692B" w:rsidRDefault="0029692B" w:rsidP="00EB1A4C">
            <w:pPr>
              <w:widowControl/>
              <w:spacing w:line="360" w:lineRule="auto"/>
              <w:ind w:leftChars="67" w:left="141"/>
              <w:jc w:val="left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资产</w:t>
            </w:r>
            <w:r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  <w:t>管理行业发展新趋势</w:t>
            </w:r>
          </w:p>
        </w:tc>
      </w:tr>
      <w:tr w:rsidR="00FC1BCC" w:rsidRPr="00044894" w:rsidTr="00EB1A4C">
        <w:trPr>
          <w:trHeight w:val="324"/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1BCC" w:rsidRPr="00885C78" w:rsidRDefault="007C00A6" w:rsidP="00426D86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1</w:t>
            </w:r>
            <w:r w:rsidR="00426D86"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1BCC" w:rsidRPr="0029692B" w:rsidRDefault="0029692B" w:rsidP="00EB1A4C">
            <w:pPr>
              <w:widowControl/>
              <w:spacing w:line="360" w:lineRule="auto"/>
              <w:ind w:leftChars="67" w:left="141"/>
              <w:jc w:val="left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在</w:t>
            </w:r>
            <w:r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  <w:t>居民消费与财富结构变化背景下的零售金融新</w:t>
            </w: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生态</w:t>
            </w:r>
          </w:p>
        </w:tc>
      </w:tr>
      <w:tr w:rsidR="00FC1BCC" w:rsidRPr="00044894" w:rsidTr="00EB1A4C">
        <w:trPr>
          <w:trHeight w:val="324"/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1BCC" w:rsidRPr="00885C78" w:rsidRDefault="007C00A6" w:rsidP="002B1D6B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1</w:t>
            </w:r>
            <w:r w:rsidR="002B1D6B"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1BCC" w:rsidRPr="0029692B" w:rsidRDefault="0029692B" w:rsidP="00EB1A4C">
            <w:pPr>
              <w:widowControl/>
              <w:spacing w:line="360" w:lineRule="auto"/>
              <w:ind w:leftChars="67" w:left="141"/>
              <w:jc w:val="left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集团</w:t>
            </w:r>
            <w:r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  <w:t>综合化经营趋势与发展</w:t>
            </w:r>
          </w:p>
        </w:tc>
      </w:tr>
      <w:tr w:rsidR="00C11D6F" w:rsidRPr="00044894" w:rsidTr="00E96481">
        <w:trPr>
          <w:trHeight w:val="324"/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1D6F" w:rsidRPr="00885C78" w:rsidRDefault="00C11D6F" w:rsidP="00E96481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1D6F" w:rsidRPr="00885C78" w:rsidRDefault="00C11D6F" w:rsidP="00E96481">
            <w:pPr>
              <w:widowControl/>
              <w:spacing w:line="360" w:lineRule="auto"/>
              <w:ind w:leftChars="67" w:left="141"/>
              <w:jc w:val="left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金融</w:t>
            </w:r>
            <w:r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  <w:t>深化改革背景下的</w:t>
            </w:r>
            <w:bookmarkStart w:id="0" w:name="_GoBack"/>
            <w:bookmarkEnd w:id="0"/>
            <w:r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  <w:t>资产负债管理研究</w:t>
            </w:r>
          </w:p>
        </w:tc>
      </w:tr>
      <w:tr w:rsidR="006047F0" w:rsidRPr="00044894" w:rsidTr="00E96481">
        <w:trPr>
          <w:trHeight w:val="324"/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47F0" w:rsidRPr="00885C78" w:rsidRDefault="006047F0" w:rsidP="00E96481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47F0" w:rsidRPr="00B3704A" w:rsidRDefault="006047F0" w:rsidP="00E96481">
            <w:pPr>
              <w:widowControl/>
              <w:spacing w:line="360" w:lineRule="auto"/>
              <w:ind w:leftChars="67" w:left="141"/>
              <w:jc w:val="left"/>
              <w:rPr>
                <w:rFonts w:ascii="彩虹粗仿宋" w:eastAsia="彩虹粗仿宋" w:hAnsi="宋体" w:cs="宋体"/>
                <w:spacing w:val="-12"/>
                <w:kern w:val="0"/>
                <w:sz w:val="28"/>
                <w:szCs w:val="28"/>
              </w:rPr>
            </w:pPr>
            <w:r w:rsidRPr="00B3704A">
              <w:rPr>
                <w:rFonts w:ascii="彩虹粗仿宋" w:eastAsia="彩虹粗仿宋" w:hAnsi="宋体" w:cs="宋体" w:hint="eastAsia"/>
                <w:spacing w:val="-12"/>
                <w:kern w:val="0"/>
                <w:sz w:val="28"/>
                <w:szCs w:val="28"/>
              </w:rPr>
              <w:t>开放市场</w:t>
            </w:r>
            <w:r w:rsidRPr="00B3704A">
              <w:rPr>
                <w:rFonts w:ascii="彩虹粗仿宋" w:eastAsia="彩虹粗仿宋" w:hAnsi="宋体" w:cs="宋体"/>
                <w:spacing w:val="-12"/>
                <w:kern w:val="0"/>
                <w:sz w:val="28"/>
                <w:szCs w:val="28"/>
              </w:rPr>
              <w:t>环境下大型银行的债券投资战略定位与策略选择</w:t>
            </w:r>
          </w:p>
        </w:tc>
      </w:tr>
      <w:tr w:rsidR="009D6499" w:rsidRPr="00044894" w:rsidTr="00EB1A4C">
        <w:trPr>
          <w:trHeight w:val="324"/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6499" w:rsidRPr="00885C78" w:rsidRDefault="009D6499" w:rsidP="002B1D6B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1</w:t>
            </w:r>
            <w:r w:rsidR="00A632C8"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6499" w:rsidRPr="00885C78" w:rsidRDefault="00FF726F" w:rsidP="00EB1A4C">
            <w:pPr>
              <w:widowControl/>
              <w:spacing w:line="360" w:lineRule="auto"/>
              <w:ind w:leftChars="67" w:left="141"/>
              <w:jc w:val="left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 w:rsidRPr="00FF726F"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数字货币时代的跨境支付结算体系研究</w:t>
            </w:r>
          </w:p>
        </w:tc>
      </w:tr>
    </w:tbl>
    <w:p w:rsidR="001E2D15" w:rsidRPr="00A36C89" w:rsidRDefault="001E2D15" w:rsidP="00A36C89">
      <w:pPr>
        <w:widowControl/>
        <w:jc w:val="left"/>
        <w:rPr>
          <w:rFonts w:ascii="彩虹粗仿宋" w:eastAsia="彩虹粗仿宋" w:hAnsi="宋体" w:cs="宋体"/>
          <w:color w:val="4D4D4D"/>
          <w:kern w:val="0"/>
          <w:sz w:val="28"/>
          <w:szCs w:val="18"/>
        </w:rPr>
      </w:pPr>
    </w:p>
    <w:sectPr w:rsidR="001E2D15" w:rsidRPr="00A36C89" w:rsidSect="006C32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F00" w:rsidRDefault="006A2F00" w:rsidP="00A36C89">
      <w:r>
        <w:separator/>
      </w:r>
    </w:p>
  </w:endnote>
  <w:endnote w:type="continuationSeparator" w:id="0">
    <w:p w:rsidR="006A2F00" w:rsidRDefault="006A2F00" w:rsidP="00A36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彩虹小标宋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彩虹粗仿宋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F00" w:rsidRDefault="006A2F00" w:rsidP="00A36C89">
      <w:r>
        <w:separator/>
      </w:r>
    </w:p>
  </w:footnote>
  <w:footnote w:type="continuationSeparator" w:id="0">
    <w:p w:rsidR="006A2F00" w:rsidRDefault="006A2F00" w:rsidP="00A36C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02D"/>
    <w:rsid w:val="00044894"/>
    <w:rsid w:val="00093BD1"/>
    <w:rsid w:val="000C7C77"/>
    <w:rsid w:val="000F4F49"/>
    <w:rsid w:val="001315FD"/>
    <w:rsid w:val="0015552F"/>
    <w:rsid w:val="00170D9D"/>
    <w:rsid w:val="001E2D15"/>
    <w:rsid w:val="00217DF4"/>
    <w:rsid w:val="00275FB4"/>
    <w:rsid w:val="0029692B"/>
    <w:rsid w:val="002B1D6B"/>
    <w:rsid w:val="002E7124"/>
    <w:rsid w:val="0032629E"/>
    <w:rsid w:val="00326B9B"/>
    <w:rsid w:val="00363F96"/>
    <w:rsid w:val="003A2B31"/>
    <w:rsid w:val="003B4594"/>
    <w:rsid w:val="00406DE5"/>
    <w:rsid w:val="00426D86"/>
    <w:rsid w:val="00457FE4"/>
    <w:rsid w:val="004732C0"/>
    <w:rsid w:val="00485CF0"/>
    <w:rsid w:val="004F6CF5"/>
    <w:rsid w:val="00581ACC"/>
    <w:rsid w:val="00595B50"/>
    <w:rsid w:val="005F52BC"/>
    <w:rsid w:val="006047F0"/>
    <w:rsid w:val="00675B90"/>
    <w:rsid w:val="006A2F00"/>
    <w:rsid w:val="006C3263"/>
    <w:rsid w:val="00701240"/>
    <w:rsid w:val="00710E65"/>
    <w:rsid w:val="007376F1"/>
    <w:rsid w:val="00740970"/>
    <w:rsid w:val="007435F8"/>
    <w:rsid w:val="00761CD7"/>
    <w:rsid w:val="007C00A6"/>
    <w:rsid w:val="00811C04"/>
    <w:rsid w:val="0084178B"/>
    <w:rsid w:val="00885C78"/>
    <w:rsid w:val="008E3BA7"/>
    <w:rsid w:val="008F2100"/>
    <w:rsid w:val="00942D0C"/>
    <w:rsid w:val="009D6499"/>
    <w:rsid w:val="009E395E"/>
    <w:rsid w:val="00A36C89"/>
    <w:rsid w:val="00A45B5A"/>
    <w:rsid w:val="00A57A55"/>
    <w:rsid w:val="00A632C8"/>
    <w:rsid w:val="00A87F0D"/>
    <w:rsid w:val="00AA755E"/>
    <w:rsid w:val="00AD22B6"/>
    <w:rsid w:val="00AE5DB4"/>
    <w:rsid w:val="00B048CF"/>
    <w:rsid w:val="00B3704A"/>
    <w:rsid w:val="00B63C42"/>
    <w:rsid w:val="00B97E2D"/>
    <w:rsid w:val="00BA4B63"/>
    <w:rsid w:val="00BC59C6"/>
    <w:rsid w:val="00C11D6F"/>
    <w:rsid w:val="00C53D2B"/>
    <w:rsid w:val="00C75ABC"/>
    <w:rsid w:val="00CA5709"/>
    <w:rsid w:val="00CB3D7C"/>
    <w:rsid w:val="00CC76A7"/>
    <w:rsid w:val="00CE13A2"/>
    <w:rsid w:val="00D46148"/>
    <w:rsid w:val="00DB077D"/>
    <w:rsid w:val="00DC4EB2"/>
    <w:rsid w:val="00DC5A69"/>
    <w:rsid w:val="00DD555A"/>
    <w:rsid w:val="00E57C31"/>
    <w:rsid w:val="00EA34E1"/>
    <w:rsid w:val="00EF6038"/>
    <w:rsid w:val="00F2102D"/>
    <w:rsid w:val="00FA0685"/>
    <w:rsid w:val="00FA2078"/>
    <w:rsid w:val="00FC1BCC"/>
    <w:rsid w:val="00FD5093"/>
    <w:rsid w:val="00FE38A0"/>
    <w:rsid w:val="00FF726F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10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2102D"/>
  </w:style>
  <w:style w:type="paragraph" w:styleId="a4">
    <w:name w:val="header"/>
    <w:basedOn w:val="a"/>
    <w:link w:val="Char"/>
    <w:rsid w:val="00A36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A36C89"/>
    <w:rPr>
      <w:kern w:val="2"/>
      <w:sz w:val="18"/>
      <w:szCs w:val="18"/>
    </w:rPr>
  </w:style>
  <w:style w:type="paragraph" w:styleId="a5">
    <w:name w:val="footer"/>
    <w:basedOn w:val="a"/>
    <w:link w:val="Char0"/>
    <w:rsid w:val="00A36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A36C8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信念技术论坛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</dc:title>
  <dc:creator>User</dc:creator>
  <cp:lastModifiedBy>Administrator</cp:lastModifiedBy>
  <cp:revision>2</cp:revision>
  <cp:lastPrinted>2019-03-12T02:27:00Z</cp:lastPrinted>
  <dcterms:created xsi:type="dcterms:W3CDTF">2020-08-21T02:39:00Z</dcterms:created>
  <dcterms:modified xsi:type="dcterms:W3CDTF">2020-08-21T02:39:00Z</dcterms:modified>
</cp:coreProperties>
</file>