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76" w:rsidRDefault="001F0FEC" w:rsidP="001F0FEC">
      <w:pPr>
        <w:jc w:val="center"/>
        <w:rPr>
          <w:rStyle w:val="a3"/>
          <w:rFonts w:ascii="黑体" w:eastAsia="黑体" w:hAnsi="黑体" w:cs="Arial"/>
          <w:color w:val="333333"/>
          <w:sz w:val="36"/>
          <w:szCs w:val="36"/>
          <w:bdr w:val="none" w:sz="0" w:space="0" w:color="auto" w:frame="1"/>
        </w:rPr>
      </w:pPr>
      <w:r>
        <w:rPr>
          <w:rStyle w:val="a3"/>
          <w:rFonts w:ascii="黑体" w:eastAsia="黑体" w:hAnsi="黑体" w:cs="Arial" w:hint="eastAsia"/>
          <w:color w:val="333333"/>
          <w:sz w:val="36"/>
          <w:szCs w:val="36"/>
          <w:bdr w:val="none" w:sz="0" w:space="0" w:color="auto" w:frame="1"/>
        </w:rPr>
        <w:t>松江区</w:t>
      </w:r>
      <w:r w:rsidRPr="001F0FEC">
        <w:rPr>
          <w:rStyle w:val="a3"/>
          <w:rFonts w:ascii="黑体" w:eastAsia="黑体" w:hAnsi="黑体" w:cs="Arial" w:hint="eastAsia"/>
          <w:color w:val="333333"/>
          <w:sz w:val="36"/>
          <w:szCs w:val="36"/>
          <w:bdr w:val="none" w:sz="0" w:space="0" w:color="auto" w:frame="1"/>
        </w:rPr>
        <w:t>事业单位劳务派遣用工人员</w:t>
      </w:r>
      <w:r>
        <w:rPr>
          <w:rStyle w:val="a3"/>
          <w:rFonts w:ascii="黑体" w:eastAsia="黑体" w:hAnsi="黑体" w:cs="Arial"/>
          <w:color w:val="333333"/>
          <w:sz w:val="36"/>
          <w:szCs w:val="36"/>
          <w:bdr w:val="none" w:sz="0" w:space="0" w:color="auto" w:frame="1"/>
        </w:rPr>
        <w:t>考试</w:t>
      </w:r>
      <w:r w:rsidR="004B1576" w:rsidRPr="004B1576">
        <w:rPr>
          <w:rStyle w:val="a3"/>
          <w:rFonts w:ascii="黑体" w:eastAsia="黑体" w:hAnsi="黑体" w:cs="Arial"/>
          <w:color w:val="333333"/>
          <w:sz w:val="36"/>
          <w:szCs w:val="36"/>
          <w:bdr w:val="none" w:sz="0" w:space="0" w:color="auto" w:frame="1"/>
        </w:rPr>
        <w:t>专业参考目录</w:t>
      </w:r>
    </w:p>
    <w:p w:rsidR="004B1576" w:rsidRPr="004B1576" w:rsidRDefault="001F0FEC" w:rsidP="004B1576">
      <w:pPr>
        <w:ind w:firstLineChars="200" w:firstLine="560"/>
        <w:rPr>
          <w:rFonts w:ascii="仿宋_GB2312" w:eastAsia="仿宋_GB2312" w:hAnsi="黑体"/>
          <w:sz w:val="28"/>
          <w:szCs w:val="28"/>
        </w:rPr>
      </w:pPr>
      <w:r>
        <w:rPr>
          <w:rFonts w:ascii="仿宋_GB2312" w:eastAsia="仿宋_GB2312" w:hAnsi="黑体" w:hint="eastAsia"/>
          <w:sz w:val="28"/>
          <w:szCs w:val="28"/>
        </w:rPr>
        <w:t>为规范我区</w:t>
      </w:r>
      <w:r w:rsidR="004B1576" w:rsidRPr="004B1576">
        <w:rPr>
          <w:rFonts w:ascii="仿宋_GB2312" w:eastAsia="仿宋_GB2312" w:hAnsi="黑体" w:hint="eastAsia"/>
          <w:sz w:val="28"/>
          <w:szCs w:val="28"/>
        </w:rPr>
        <w:t>招录</w:t>
      </w:r>
      <w:r w:rsidRPr="001F0FE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的专业条件设置和审核工作、方便考生报考，在参考国家</w:t>
      </w:r>
      <w:r>
        <w:rPr>
          <w:rFonts w:ascii="仿宋_GB2312" w:eastAsia="仿宋_GB2312" w:hAnsi="黑体" w:hint="eastAsia"/>
          <w:sz w:val="28"/>
          <w:szCs w:val="28"/>
        </w:rPr>
        <w:t>教育行政部门颁布的高校专业目录的基础上，经广泛征求意见并结合</w:t>
      </w:r>
      <w:r w:rsidR="00A91726">
        <w:rPr>
          <w:rFonts w:ascii="仿宋_GB2312" w:eastAsia="仿宋_GB2312" w:hAnsi="黑体" w:hint="eastAsia"/>
          <w:sz w:val="28"/>
          <w:szCs w:val="28"/>
        </w:rPr>
        <w:t>实际，我们整理</w:t>
      </w:r>
      <w:r w:rsidR="004B1576" w:rsidRPr="004B1576">
        <w:rPr>
          <w:rFonts w:ascii="仿宋_GB2312" w:eastAsia="仿宋_GB2312" w:hAnsi="黑体" w:hint="eastAsia"/>
          <w:sz w:val="28"/>
          <w:szCs w:val="28"/>
        </w:rPr>
        <w:t>了《</w:t>
      </w:r>
      <w:r w:rsidRPr="001F0FEC">
        <w:rPr>
          <w:rFonts w:ascii="仿宋_GB2312" w:eastAsia="仿宋_GB2312" w:hAnsi="黑体" w:hint="eastAsia"/>
          <w:sz w:val="28"/>
          <w:szCs w:val="28"/>
        </w:rPr>
        <w:t>松江区事业单位劳务派遣用工人员考试</w:t>
      </w:r>
      <w:r w:rsidR="004B1576" w:rsidRPr="004B1576">
        <w:rPr>
          <w:rFonts w:ascii="仿宋_GB2312" w:eastAsia="仿宋_GB2312" w:hAnsi="黑体" w:hint="eastAsia"/>
          <w:sz w:val="28"/>
          <w:szCs w:val="28"/>
        </w:rPr>
        <w:t>专业参考目录》(以下简称《参考目录》)，仅用于我</w:t>
      </w:r>
      <w:r w:rsidR="00575D8C">
        <w:rPr>
          <w:rFonts w:ascii="仿宋_GB2312" w:eastAsia="仿宋_GB2312" w:hAnsi="黑体" w:hint="eastAsia"/>
          <w:sz w:val="28"/>
          <w:szCs w:val="28"/>
        </w:rPr>
        <w:t>区</w:t>
      </w:r>
      <w:r w:rsidR="004B1576" w:rsidRPr="004B1576">
        <w:rPr>
          <w:rFonts w:ascii="仿宋_GB2312" w:eastAsia="仿宋_GB2312" w:hAnsi="黑体" w:hint="eastAsia"/>
          <w:sz w:val="28"/>
          <w:szCs w:val="28"/>
        </w:rPr>
        <w:t>面向社会公开考试录用</w:t>
      </w:r>
      <w:r w:rsidR="00575D8C" w:rsidRPr="00575D8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工作。</w:t>
      </w:r>
    </w:p>
    <w:p w:rsidR="004B1576" w:rsidRPr="004B1576" w:rsidRDefault="00A9172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一、本《参考目录》按照</w:t>
      </w:r>
      <w:r w:rsidR="004B1576" w:rsidRPr="00A91726">
        <w:rPr>
          <w:rFonts w:ascii="仿宋_GB2312" w:eastAsia="仿宋_GB2312" w:hAnsi="黑体" w:hint="eastAsia"/>
          <w:sz w:val="28"/>
          <w:szCs w:val="28"/>
        </w:rPr>
        <w:t>教育部门的分类规则，根据</w:t>
      </w:r>
      <w:r w:rsidR="00114D82" w:rsidRPr="00A91726">
        <w:rPr>
          <w:rFonts w:ascii="仿宋_GB2312" w:eastAsia="仿宋_GB2312" w:hAnsi="黑体" w:hint="eastAsia"/>
          <w:sz w:val="28"/>
          <w:szCs w:val="28"/>
        </w:rPr>
        <w:t>事业单位劳务派遣用工人员</w:t>
      </w:r>
      <w:r w:rsidR="004B1576" w:rsidRPr="00A91726">
        <w:rPr>
          <w:rFonts w:ascii="仿宋_GB2312" w:eastAsia="仿宋_GB2312" w:hAnsi="黑体" w:hint="eastAsia"/>
          <w:sz w:val="28"/>
          <w:szCs w:val="28"/>
        </w:rPr>
        <w:t>考试的性质，分为2个“科别”，12个“学科门类”，94个“专业类”，并按学历层次分为若干具体专业名称。</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二、公招职位表中的专业要求，</w:t>
      </w:r>
      <w:r w:rsidR="00A91726" w:rsidRPr="00A91726">
        <w:rPr>
          <w:rFonts w:ascii="仿宋_GB2312" w:eastAsia="仿宋_GB2312" w:hAnsi="黑体" w:hint="eastAsia"/>
          <w:sz w:val="28"/>
          <w:szCs w:val="28"/>
        </w:rPr>
        <w:t>由用工</w:t>
      </w:r>
      <w:r w:rsidR="00A91726" w:rsidRPr="00A91726">
        <w:rPr>
          <w:rFonts w:ascii="仿宋_GB2312" w:eastAsia="仿宋_GB2312" w:hAnsi="黑体"/>
          <w:sz w:val="28"/>
          <w:szCs w:val="28"/>
        </w:rPr>
        <w:t>单位</w:t>
      </w:r>
      <w:r w:rsidRPr="00A91726">
        <w:rPr>
          <w:rFonts w:ascii="仿宋_GB2312" w:eastAsia="仿宋_GB2312" w:hAnsi="黑体" w:hint="eastAsia"/>
          <w:sz w:val="28"/>
          <w:szCs w:val="28"/>
        </w:rPr>
        <w:t>设置并负责解释，本《参考目录》仅供招录</w:t>
      </w:r>
      <w:r w:rsidR="00114D82" w:rsidRPr="00A91726">
        <w:rPr>
          <w:rFonts w:ascii="仿宋_GB2312" w:eastAsia="仿宋_GB2312" w:hAnsi="黑体" w:hint="eastAsia"/>
          <w:sz w:val="28"/>
          <w:szCs w:val="28"/>
        </w:rPr>
        <w:t>事业单位劳务派遣用工人员</w:t>
      </w:r>
      <w:r w:rsidRPr="00A91726">
        <w:rPr>
          <w:rFonts w:ascii="仿宋_GB2312" w:eastAsia="仿宋_GB2312" w:hAnsi="黑体" w:hint="eastAsia"/>
          <w:sz w:val="28"/>
          <w:szCs w:val="28"/>
        </w:rPr>
        <w:t>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w:t>
      </w:r>
      <w:r w:rsidR="00A91726" w:rsidRPr="00A91726">
        <w:rPr>
          <w:rFonts w:ascii="仿宋_GB2312" w:eastAsia="仿宋_GB2312" w:hAnsi="黑体" w:hint="eastAsia"/>
          <w:sz w:val="28"/>
          <w:szCs w:val="28"/>
        </w:rPr>
        <w:t>用工</w:t>
      </w:r>
      <w:r w:rsidR="00A91726">
        <w:rPr>
          <w:rFonts w:ascii="仿宋_GB2312" w:eastAsia="仿宋_GB2312" w:hAnsi="黑体" w:hint="eastAsia"/>
          <w:sz w:val="28"/>
          <w:szCs w:val="28"/>
        </w:rPr>
        <w:t>单位</w:t>
      </w:r>
      <w:r w:rsidRPr="00A91726">
        <w:rPr>
          <w:rFonts w:ascii="仿宋_GB2312" w:eastAsia="仿宋_GB2312" w:hAnsi="黑体" w:hint="eastAsia"/>
          <w:sz w:val="28"/>
          <w:szCs w:val="28"/>
        </w:rPr>
        <w:t>同意后，方可报名。</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三、本《参考目录》中未列入的专业或各高校新设专业，与职位要求的专业相近似的，由报考人员提供相应的学习课程等证明资料，符合教育行政主管部门的相关规定，经招录</w:t>
      </w:r>
      <w:r w:rsidR="00A91726" w:rsidRPr="00A91726">
        <w:rPr>
          <w:rFonts w:ascii="仿宋_GB2312" w:eastAsia="仿宋_GB2312" w:hAnsi="黑体" w:hint="eastAsia"/>
          <w:sz w:val="28"/>
          <w:szCs w:val="28"/>
        </w:rPr>
        <w:t>用工单位</w:t>
      </w:r>
      <w:r w:rsidRPr="00A91726">
        <w:rPr>
          <w:rFonts w:ascii="仿宋_GB2312" w:eastAsia="仿宋_GB2312" w:hAnsi="黑体" w:hint="eastAsia"/>
          <w:sz w:val="28"/>
          <w:szCs w:val="28"/>
        </w:rPr>
        <w:t>审核同意予以认可后，可以在网上提交</w:t>
      </w:r>
      <w:r w:rsidRPr="004B1576">
        <w:rPr>
          <w:rFonts w:ascii="仿宋_GB2312" w:eastAsia="仿宋_GB2312" w:hAnsi="黑体" w:hint="eastAsia"/>
          <w:sz w:val="28"/>
          <w:szCs w:val="28"/>
        </w:rPr>
        <w:t>报名申请。</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lastRenderedPageBreak/>
        <w:t>四、对于取得全日制普通高等院校普通本科及以上学历并取得学士及以上学位的报考人员，若在校期间取得辅修专业证书、第二专业证书的，</w:t>
      </w:r>
      <w:r w:rsidR="00A91726" w:rsidRPr="00A91726">
        <w:rPr>
          <w:rFonts w:ascii="仿宋_GB2312" w:eastAsia="仿宋_GB2312" w:hAnsi="黑体" w:hint="eastAsia"/>
          <w:sz w:val="28"/>
          <w:szCs w:val="28"/>
        </w:rPr>
        <w:t>应以学信网</w:t>
      </w:r>
      <w:r w:rsidR="00A91726" w:rsidRPr="00A91726">
        <w:rPr>
          <w:rFonts w:ascii="仿宋_GB2312" w:eastAsia="仿宋_GB2312" w:hAnsi="黑体"/>
          <w:sz w:val="28"/>
          <w:szCs w:val="28"/>
        </w:rPr>
        <w:t>认可记载的</w:t>
      </w:r>
      <w:r w:rsidR="00775B29">
        <w:rPr>
          <w:rFonts w:ascii="仿宋_GB2312" w:eastAsia="仿宋_GB2312" w:hAnsi="黑体" w:hint="eastAsia"/>
          <w:sz w:val="28"/>
          <w:szCs w:val="28"/>
        </w:rPr>
        <w:t>学历</w:t>
      </w:r>
      <w:r w:rsidR="00775B29">
        <w:rPr>
          <w:rFonts w:ascii="仿宋_GB2312" w:eastAsia="仿宋_GB2312" w:hAnsi="黑体"/>
          <w:sz w:val="28"/>
          <w:szCs w:val="28"/>
        </w:rPr>
        <w:t>所属</w:t>
      </w:r>
      <w:r w:rsidRPr="00A91726">
        <w:rPr>
          <w:rFonts w:ascii="仿宋_GB2312" w:eastAsia="仿宋_GB2312" w:hAnsi="黑体" w:hint="eastAsia"/>
          <w:sz w:val="28"/>
          <w:szCs w:val="28"/>
        </w:rPr>
        <w:t>专业</w:t>
      </w:r>
      <w:r w:rsidR="00A91726" w:rsidRPr="00A91726">
        <w:rPr>
          <w:rFonts w:ascii="仿宋_GB2312" w:eastAsia="仿宋_GB2312" w:hAnsi="黑体" w:hint="eastAsia"/>
          <w:sz w:val="28"/>
          <w:szCs w:val="28"/>
        </w:rPr>
        <w:t>进行</w:t>
      </w:r>
      <w:r w:rsidRPr="00A91726">
        <w:rPr>
          <w:rFonts w:ascii="仿宋_GB2312" w:eastAsia="仿宋_GB2312" w:hAnsi="黑体" w:hint="eastAsia"/>
          <w:sz w:val="28"/>
          <w:szCs w:val="28"/>
        </w:rPr>
        <w:t>报考。</w:t>
      </w:r>
    </w:p>
    <w:p w:rsidR="004B1576" w:rsidRPr="004B1576" w:rsidRDefault="004B1576" w:rsidP="00A91726">
      <w:pPr>
        <w:ind w:firstLineChars="200" w:firstLine="560"/>
        <w:rPr>
          <w:rFonts w:ascii="仿宋_GB2312" w:eastAsia="仿宋_GB2312" w:hAnsi="黑体"/>
          <w:sz w:val="28"/>
          <w:szCs w:val="28"/>
        </w:rPr>
      </w:pPr>
      <w:r w:rsidRPr="004B1576">
        <w:rPr>
          <w:rFonts w:ascii="仿宋_GB2312" w:eastAsia="仿宋_GB2312" w:hAnsi="黑体" w:hint="eastAsia"/>
          <w:sz w:val="28"/>
          <w:szCs w:val="28"/>
        </w:rPr>
        <w:t>五、报考人员要严格执行诚信报考的有关规定，对于填报符合职位要求专业名称的虚假专业名称信息的，将按照诚信报考有关规定执行。</w:t>
      </w:r>
    </w:p>
    <w:tbl>
      <w:tblPr>
        <w:tblW w:w="5000" w:type="pct"/>
        <w:tblBorders>
          <w:top w:val="single" w:sz="6" w:space="0" w:color="666666"/>
          <w:left w:val="single" w:sz="6" w:space="0" w:color="666666"/>
        </w:tblBorders>
        <w:tblCellMar>
          <w:left w:w="0" w:type="dxa"/>
          <w:right w:w="0" w:type="dxa"/>
        </w:tblCellMar>
        <w:tblLook w:val="04A0"/>
      </w:tblPr>
      <w:tblGrid>
        <w:gridCol w:w="578"/>
        <w:gridCol w:w="896"/>
        <w:gridCol w:w="896"/>
        <w:gridCol w:w="3906"/>
        <w:gridCol w:w="4329"/>
        <w:gridCol w:w="3569"/>
      </w:tblGrid>
      <w:tr w:rsidR="004B1576" w:rsidRPr="004B1576" w:rsidTr="004B1576">
        <w:trPr>
          <w:trHeight w:val="555"/>
          <w:tblHeader/>
        </w:trPr>
        <w:tc>
          <w:tcPr>
            <w:tcW w:w="20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科别</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学科</w:t>
            </w:r>
          </w:p>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门类</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专业类</w:t>
            </w:r>
          </w:p>
        </w:tc>
        <w:tc>
          <w:tcPr>
            <w:tcW w:w="4164" w:type="pct"/>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专业名称</w:t>
            </w:r>
          </w:p>
        </w:tc>
      </w:tr>
      <w:tr w:rsidR="004B1576" w:rsidRPr="004B1576" w:rsidTr="004B1576">
        <w:trPr>
          <w:trHeight w:val="540"/>
          <w:tblHeader/>
        </w:trPr>
        <w:tc>
          <w:tcPr>
            <w:tcW w:w="204" w:type="pct"/>
            <w:vMerge/>
            <w:tcBorders>
              <w:top w:val="single" w:sz="8" w:space="0" w:color="auto"/>
              <w:left w:val="single" w:sz="8" w:space="0" w:color="auto"/>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研究生专业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本科专业</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专科专业</w:t>
            </w:r>
          </w:p>
        </w:tc>
      </w:tr>
      <w:tr w:rsidR="004B1576" w:rsidRPr="004B1576" w:rsidTr="004B1576">
        <w:trPr>
          <w:trHeight w:val="100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马克思主义哲学，中国哲学，外国哲学，逻辑学，伦理学，美学，宗教学，科学技术哲学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哲学，逻辑学，宗教学，伦理学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劳动经济学</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经济工程</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数字经济</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经济管理，经济信息管理，资产评估管理，邮电经济管理</w:t>
            </w:r>
          </w:p>
        </w:tc>
      </w:tr>
      <w:tr w:rsidR="004B1576" w:rsidRPr="004B1576" w:rsidTr="004B1576">
        <w:trPr>
          <w:trHeight w:val="84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财政学，税收学，税务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财税，财政学，税收学，税务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财政，税务，财税，财政与税收</w:t>
            </w:r>
          </w:p>
        </w:tc>
      </w:tr>
      <w:tr w:rsidR="004B1576" w:rsidRPr="004B1576" w:rsidTr="004B1576">
        <w:trPr>
          <w:trHeight w:val="13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金融学，保险学，金融工程，投资学，金融，保险，应用金融，金融与管理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金融学，金融工程，金融管理，保险学，投资学，金融数学，信用管理，经济与金融，保险，国际金融，货币银行学，金融</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精算学</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互联网金融</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金融科技</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B1576" w:rsidRPr="004B1576" w:rsidTr="004B1576">
        <w:trPr>
          <w:trHeight w:val="82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贸易类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国际贸易学，服务贸易学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国际经济与贸易,贸易经济,国际文化贸易，国际贸易</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国际经济与贸易，国际贸易实务，商务经纪与代理，国际贸易，涉外经济与法律</w:t>
            </w:r>
          </w:p>
        </w:tc>
      </w:tr>
      <w:tr w:rsidR="004B1576" w:rsidRPr="004B1576" w:rsidTr="004B1576">
        <w:trPr>
          <w:trHeight w:val="29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法学，知识产权，监狱学，知识产权法，诉讼法，法律，国际法，刑事司法，律师，涉外法律，经济法律事务，法律事务，大法学，经济法学，涉外法律事务，行政法，民商法</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信用风险管理与法律防控</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国际经贸规则</w:t>
            </w:r>
            <w:r w:rsidR="009F00E4">
              <w:rPr>
                <w:rFonts w:ascii="仿宋_GB2312" w:eastAsia="仿宋_GB2312" w:hAnsi="Times New Roman" w:cs="Times New Roman" w:hint="eastAsia"/>
                <w:color w:val="333333"/>
                <w:kern w:val="0"/>
                <w:sz w:val="18"/>
                <w:szCs w:val="18"/>
                <w:bdr w:val="none" w:sz="0" w:space="0" w:color="auto" w:frame="1"/>
              </w:rPr>
              <w:t>，司法警察</w:t>
            </w:r>
            <w:r w:rsidR="009F00E4" w:rsidRPr="009F00E4">
              <w:rPr>
                <w:rFonts w:ascii="仿宋_GB2312" w:eastAsia="仿宋_GB2312" w:hAnsi="Times New Roman" w:cs="Times New Roman" w:hint="eastAsia"/>
                <w:color w:val="333333"/>
                <w:kern w:val="0"/>
                <w:sz w:val="18"/>
                <w:szCs w:val="18"/>
                <w:bdr w:val="none" w:sz="0" w:space="0" w:color="auto" w:frame="1"/>
              </w:rPr>
              <w:t>学</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社区矫正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司法助理，法律文秘，司法警务，法律事务，涉外经济法律事务，经济法律事务，律师事务，行政法律事务，法律，书记官，海关国际法律条约与公约，检查事务，经济法，商贸法律，法学，律师</w:t>
            </w:r>
          </w:p>
        </w:tc>
      </w:tr>
      <w:tr w:rsidR="004B1576" w:rsidRPr="004B1576" w:rsidTr="004B1576">
        <w:trPr>
          <w:trHeight w:val="133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政治学理论，中外政治制度，科学社会主义与国际共产主义运动，中共党史，国际政治，国际关系，外交学，民族政治学，政治与国际研究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政治学与行政学，国际政治，国际关系，外交学，国际事务与国际关系，政治学、经济学与哲学，国际政治经济学，国际文化交流，欧洲事务与欧洲关系，东亚事务与东亚关系，国际事务，政治学</w:t>
            </w:r>
            <w:r w:rsidR="00D10A09">
              <w:rPr>
                <w:rFonts w:ascii="仿宋_GB2312" w:eastAsia="仿宋_GB2312" w:hAnsi="Times New Roman" w:cs="Times New Roman" w:hint="eastAsia"/>
                <w:color w:val="333333"/>
                <w:kern w:val="0"/>
                <w:sz w:val="18"/>
                <w:szCs w:val="18"/>
                <w:bdr w:val="none" w:sz="0" w:space="0" w:color="auto" w:frame="1"/>
              </w:rPr>
              <w:t>，</w:t>
            </w:r>
            <w:r w:rsidR="00D10A09" w:rsidRPr="00D10A09">
              <w:rPr>
                <w:rFonts w:ascii="仿宋_GB2312" w:eastAsia="仿宋_GB2312" w:hAnsi="Times New Roman" w:cs="Times New Roman" w:hint="eastAsia"/>
                <w:color w:val="333333"/>
                <w:kern w:val="0"/>
                <w:sz w:val="18"/>
                <w:szCs w:val="18"/>
                <w:bdr w:val="none" w:sz="0" w:space="0" w:color="auto" w:frame="1"/>
              </w:rPr>
              <w:t>国际组织与全球治理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w:t>
            </w:r>
          </w:p>
        </w:tc>
      </w:tr>
      <w:tr w:rsidR="004B1576" w:rsidRPr="004B1576" w:rsidTr="004B1576">
        <w:trPr>
          <w:trHeight w:val="16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社会学，人口学，人类学，民俗学，社会工作</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社会学，社会工作，社会工作与管理，人类学，女性学，家政学，人口学</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老年学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B1576" w:rsidRPr="004B1576" w:rsidTr="004B1576">
        <w:trPr>
          <w:trHeight w:val="9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民族学，马克思主义民族理论与政策，中国少数民族经济，中国少数民族史，中国少数民族艺术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民族学，民族理论与民族政策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6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主义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科学社会主义，中国共产党党史，中国共产党历史，思想政治教育，科学社会主义与国际共产主义运动，中国革命史与中国共产党党史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马克思主义理论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思想政治教育，政治和思想品德教育</w:t>
            </w:r>
          </w:p>
        </w:tc>
      </w:tr>
      <w:tr w:rsidR="004B1576" w:rsidRPr="004B1576" w:rsidTr="004B1576">
        <w:trPr>
          <w:trHeight w:val="274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公安学，犯罪社会学，中国化的马克思主义与公安工作，公安思想政治教育工作，警察心理学，警察体能与警务技能训练，警务战术训练，公安管理学，公安情报学，警察科学，侦查学，治安学，警务硕士专业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技术侦查学</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海警执法</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公安政治工作</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移民管理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出入境管理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B1576" w:rsidRPr="004B1576" w:rsidTr="004B1576">
        <w:trPr>
          <w:trHeight w:val="16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执行及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物证技术学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狱政管理，刑事执行，劳教管理，罪犯教育，罪犯心理矫治，监所管理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B1576" w:rsidRPr="004B1576" w:rsidTr="004B1576">
        <w:trPr>
          <w:trHeight w:val="349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特殊教育），高等学校教师专业，中等职业学校教师专业，汉语国际教育，学科课程与教学论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卫生教育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认知科学与技术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4B1576" w:rsidRPr="004B1576" w:rsidTr="004B1576">
        <w:trPr>
          <w:trHeight w:val="13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体育人文社会学，运动人体科学，体育教育训练学，民族传统体育学，体育硕士专业（体育教学、运动训练、竞赛组织、社会体育指导）</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教育，运动训练，社会体育，社会体育指导与管理，运动科学，武术与民族传统体育，运动人体科学，民族传统体育，运动康复与健康，运动康复，运动保健康复，体育生物科学，体育管理，武术，警察体育，休闲体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体能训练</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冰雪运动</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电子竞技运动与管理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智能体育工程</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体育旅游</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运动能力开发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竞技体育，运动训练，社会体育，体育保健，体育服务与管理，武术，体育，民族传统体育</w:t>
            </w:r>
          </w:p>
        </w:tc>
      </w:tr>
      <w:tr w:rsidR="004B1576" w:rsidRPr="004B1576" w:rsidTr="004B1576">
        <w:trPr>
          <w:trHeight w:val="232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文艺学，语言学及应用语言学，汉语言文字学，中国古典文献学，中国古代文学，中国现当代文学，中国少数民族语言文学，文学阅读与文学教育，比较文学与世界文学，经济秘书，广播影视文艺学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r w:rsidR="00D153BF">
              <w:rPr>
                <w:rFonts w:ascii="仿宋_GB2312" w:eastAsia="仿宋_GB2312" w:hAnsi="Times New Roman" w:cs="Times New Roman" w:hint="eastAsia"/>
                <w:color w:val="333333"/>
                <w:kern w:val="0"/>
                <w:sz w:val="18"/>
                <w:szCs w:val="18"/>
                <w:bdr w:val="none" w:sz="0" w:space="0" w:color="auto" w:frame="1"/>
              </w:rPr>
              <w:t>，</w:t>
            </w:r>
            <w:r w:rsidR="00D153BF" w:rsidRPr="00D153BF">
              <w:rPr>
                <w:rFonts w:ascii="仿宋_GB2312" w:eastAsia="仿宋_GB2312" w:hAnsi="Times New Roman" w:cs="Times New Roman" w:hint="eastAsia"/>
                <w:color w:val="333333"/>
                <w:kern w:val="0"/>
                <w:sz w:val="18"/>
                <w:szCs w:val="18"/>
                <w:bdr w:val="none" w:sz="0" w:space="0" w:color="auto" w:frame="1"/>
              </w:rPr>
              <w:t>中国语言与文化</w:t>
            </w:r>
            <w:r w:rsidR="00D153BF">
              <w:rPr>
                <w:rFonts w:ascii="仿宋_GB2312" w:eastAsia="仿宋_GB2312" w:hAnsi="Times New Roman" w:cs="Times New Roman" w:hint="eastAsia"/>
                <w:color w:val="333333"/>
                <w:kern w:val="0"/>
                <w:sz w:val="18"/>
                <w:szCs w:val="18"/>
                <w:bdr w:val="none" w:sz="0" w:space="0" w:color="auto" w:frame="1"/>
              </w:rPr>
              <w:t>，</w:t>
            </w:r>
            <w:r w:rsidR="00D153BF" w:rsidRPr="00D153BF">
              <w:rPr>
                <w:rFonts w:ascii="仿宋_GB2312" w:eastAsia="仿宋_GB2312" w:hAnsi="Times New Roman" w:cs="Times New Roman" w:hint="eastAsia"/>
                <w:color w:val="333333"/>
                <w:kern w:val="0"/>
                <w:sz w:val="18"/>
                <w:szCs w:val="18"/>
                <w:bdr w:val="none" w:sz="0" w:space="0" w:color="auto" w:frame="1"/>
              </w:rPr>
              <w:t>手语翻译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4B1576" w:rsidRPr="004B1576" w:rsidTr="004B1576">
        <w:trPr>
          <w:trHeight w:val="3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外国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w:t>
            </w:r>
            <w:r w:rsidRPr="004B1576">
              <w:rPr>
                <w:rFonts w:ascii="仿宋_GB2312" w:eastAsia="仿宋_GB2312" w:hAnsi="Times New Roman" w:cs="Times New Roman" w:hint="eastAsia"/>
                <w:color w:val="333333"/>
                <w:kern w:val="0"/>
                <w:sz w:val="18"/>
                <w:szCs w:val="18"/>
                <w:bdr w:val="none" w:sz="0" w:space="0" w:color="auto" w:frame="1"/>
              </w:rPr>
              <w:lastRenderedPageBreak/>
              <w:t>爱沙尼亚语，马耳他语，冰岛语，翻译，国际经济与贸易英语，商贸英语，</w:t>
            </w:r>
            <w:r w:rsidR="00536A6E">
              <w:rPr>
                <w:rFonts w:ascii="仿宋_GB2312" w:eastAsia="仿宋_GB2312" w:hAnsi="Times New Roman" w:cs="Times New Roman" w:hint="eastAsia"/>
                <w:color w:val="333333"/>
                <w:kern w:val="0"/>
                <w:sz w:val="18"/>
                <w:szCs w:val="18"/>
                <w:bdr w:val="none" w:sz="0" w:space="0" w:color="auto" w:frame="1"/>
              </w:rPr>
              <w:t>经贸</w:t>
            </w:r>
            <w:r w:rsidR="00536A6E">
              <w:rPr>
                <w:rFonts w:ascii="仿宋_GB2312" w:eastAsia="仿宋_GB2312" w:hAnsi="Times New Roman" w:cs="Times New Roman"/>
                <w:color w:val="333333"/>
                <w:kern w:val="0"/>
                <w:sz w:val="18"/>
                <w:szCs w:val="18"/>
                <w:bdr w:val="none" w:sz="0" w:space="0" w:color="auto" w:frame="1"/>
              </w:rPr>
              <w:t>英语，</w:t>
            </w:r>
            <w:r w:rsidRPr="004B1576">
              <w:rPr>
                <w:rFonts w:ascii="仿宋_GB2312" w:eastAsia="仿宋_GB2312" w:hAnsi="Times New Roman" w:cs="Times New Roman" w:hint="eastAsia"/>
                <w:color w:val="333333"/>
                <w:kern w:val="0"/>
                <w:sz w:val="18"/>
                <w:szCs w:val="18"/>
                <w:bdr w:val="none" w:sz="0" w:space="0" w:color="auto" w:frame="1"/>
              </w:rPr>
              <w:t>商务英语，应用英语，英语翻译，英汉笔译</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桑戈语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索马里语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土库曼语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加泰罗尼亚语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约魯巴语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亚美尼亚语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马达加斯加语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格鲁吉亚语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阿塞拜疆语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阿非利卡语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马其顿语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塔吉克语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茨瓦纳语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恩德贝莱语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科摩罗语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克里奥尔语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绍纳语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提格</w:t>
            </w:r>
            <w:bookmarkStart w:id="0" w:name="_GoBack"/>
            <w:bookmarkEnd w:id="0"/>
            <w:r w:rsidR="00F77CF3" w:rsidRPr="00F77CF3">
              <w:rPr>
                <w:rFonts w:ascii="仿宋_GB2312" w:eastAsia="仿宋_GB2312" w:hAnsi="Times New Roman" w:cs="Times New Roman"/>
                <w:color w:val="333333"/>
                <w:kern w:val="0"/>
                <w:sz w:val="18"/>
                <w:szCs w:val="18"/>
                <w:bdr w:val="none" w:sz="0" w:space="0" w:color="auto" w:frame="1"/>
              </w:rPr>
              <w:t>雷尼亚语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白俄罗斯语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毛利语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汤加语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萨摩亚语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库尔德语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比斯拉马语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达里语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德顿语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迪维希语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斐济语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库克群岛毛利语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隆迪语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卢森堡语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卢旺达语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纽埃语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皮金语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切瓦语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塞苏陀语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语言学</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塔玛齐格特语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爪哇语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旁遮普语</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4B1576" w:rsidRPr="004B1576" w:rsidTr="004B1576">
        <w:trPr>
          <w:trHeight w:val="1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传播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新闻学，传播学，新闻与传播，出版，出版研究，编辑出版学，媒体与文化分析专业，国际新闻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新闻学，广播电视新闻学，编辑出版学，传播学，媒体创意，国际新闻，体育新闻，新闻，广告学，广播电视学，网络与新媒体，数字出版，新媒体与信息网络</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时尚传播</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国际新闻与传播</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会展</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B1576" w:rsidRPr="004B1576" w:rsidTr="004B1576">
        <w:trPr>
          <w:trHeight w:val="156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历史学，世界史，世界历史，考古学，博物馆学，文物与博物馆学，国际关系史，文物保护技术，外国语言与外国历史</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文化遗产</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0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基础数学，计算数学，概率论与数理统计，应用数学，运筹学与控制论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数学与应用数学，信息与计算科学，数理基础科学，应用数学，计算数学及其应用软件，数学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数据计算及应用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理论物理，粒子物理与原子核物理，原子与分子物理，等离子体物理，凝聚态物理，声学，光学，光学工程，无线电物理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物理学，应用物理学，声学，物理学教育，原子核物理学及核技术，核物理，光学，应用光学，光学工程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系统科学与工程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化学，无机化学，分析化学，有机化学，物理化学，子化学与物理，化学生物学，环境化学，电化学，催化化学，物构化学，农药学，材料物流与化学，放射化学，化学信息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化学，应用化学，化学生物学，分子科学与工程，化学教育，放射化学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能源化学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天体物理，天体测量与天体力学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5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地理，地理学，自然地理学，人文地理学，地图学与地理信息系统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地理科学，地理信息科学，资源环境与城乡规划管理，地理信息系统，自然地理与资源环境，人文地理与城乡规划，地理学，资源环境区划与管理，经济地理学</w:t>
            </w:r>
            <w:r w:rsidRPr="004B1576">
              <w:rPr>
                <w:rFonts w:ascii="仿宋_GB2312" w:eastAsia="仿宋_GB2312" w:hAnsi="Times New Roman" w:cs="Times New Roman" w:hint="eastAsia"/>
                <w:color w:val="333333"/>
                <w:kern w:val="0"/>
                <w:sz w:val="18"/>
                <w:szCs w:val="18"/>
                <w:bdr w:val="none" w:sz="0" w:space="0" w:color="auto" w:frame="1"/>
              </w:rPr>
              <w:lastRenderedPageBreak/>
              <w:t>与城乡区域规划，地理信息系统与地图学，地理学教育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lastRenderedPageBreak/>
              <w:t xml:space="preserve">　</w:t>
            </w:r>
          </w:p>
        </w:tc>
      </w:tr>
      <w:tr w:rsidR="004B1576" w:rsidRPr="004B1576" w:rsidTr="004B1576">
        <w:trPr>
          <w:trHeight w:val="96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物理海洋学，海洋化学，海洋生物学，海洋地质，海岸带综合管理，海洋物理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海洋科学，海洋技术，海洋管理，军事海洋学，海洋生物资源与环境，海洋物理学，海洋化学，海洋生物学，海洋资源与环境</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84"/>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气象学，大气物理学与大气环境，大气科学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大气科学，应用气象学，气象学，气候学，大气物理学与大气环境，农业气象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大气科学技术，大气探测技术，应用气象技术，防雷技术</w:t>
            </w:r>
          </w:p>
        </w:tc>
      </w:tr>
      <w:tr w:rsidR="004B1576" w:rsidRPr="004B1576" w:rsidTr="004B1576">
        <w:trPr>
          <w:trHeight w:val="6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固体地球物理学，空间物理学，应用地球物理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地球物理学，地球与空间科学，空间科学与技术，空间物理学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防灾减灾科学与工程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8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矿物学、岩石学、矿床学，地球化学，古生物学及地层学，构造地质学，第四纪地质学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地质学，构造地质学，古生物学及地层学，地球化学，地球信息科学与技术，古生物学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植物学，动物学，生理学，水生生物学，微生物学，神经生物学，遗传学，发育生物学，细胞生物学，生物化学与分子生物学，生物物理学，生态学，生物医学工程，生物学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生物科学，生物技术，生物信息学，生物信息技术，生物科学与生物技术，生物化学与分子生物学，医学信息学，生物资源科学，生物安全，生态学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整合科学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神经科学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生物技术及应用，生物实验技术，生物化工工艺，微生物技术及应用</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系统理论，系统分析与集成，科学技术史</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系统理论，系统科学与工程，科学技术史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基础心理学，发展与教育心理学，应用心理学，认知神经科学，应用心理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心理学，应用心理学，基础心理学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应用心理学，心理咨询</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统计学，应用统计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统计学，统计，应用统计学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统计实务</w:t>
            </w:r>
          </w:p>
        </w:tc>
      </w:tr>
      <w:tr w:rsidR="004B1576" w:rsidRPr="004B1576" w:rsidTr="004B1576">
        <w:trPr>
          <w:trHeight w:val="88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力学类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一般力学与力学基础，固体力学，流体力学，工程力学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理论与应用力学，工程力学，工程结构分析</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4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（三十三）机械类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机械制造及自动化，机械电子工程，机械设计及理论，车辆工程，机械工程，高级制造技术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智能制造工程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智能车辆工程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仿生科学与工程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新能源汽车工程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18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w:t>
            </w:r>
            <w:r w:rsidRPr="004B1576">
              <w:rPr>
                <w:rFonts w:ascii="仿宋_GB2312" w:eastAsia="仿宋_GB2312" w:hAnsi="Times New Roman" w:cs="Times New Roman" w:hint="eastAsia"/>
                <w:color w:val="333333"/>
                <w:kern w:val="0"/>
                <w:sz w:val="18"/>
                <w:szCs w:val="18"/>
                <w:bdr w:val="none" w:sz="0" w:space="0" w:color="auto" w:frame="1"/>
              </w:rPr>
              <w:lastRenderedPageBreak/>
              <w:t>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B1576" w:rsidRPr="004B1576" w:rsidTr="004B1576">
        <w:trPr>
          <w:trHeight w:val="117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仪器类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精密仪器及机械，测试计量技术及仪器，仪器仪表工程，仪器科学与技术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测控技术与仪器，电子信息技术及仪器，精密仪器，光学技术与学电仪器，检测技术及仪器仪表，电子仪器及测量，几何量计量测试，热工计量测试，力学计量测试，光学计量测试，无线电计量测试</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精密仪器</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智能感知工程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材料物理，钢铁冶金，有色金属冶金，冶金物理化学，金属材料与热处理，金属压力加工，无机非金属材料，硅酸盐工程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，子材料与工程，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粉末冶金，复合材料，腐蚀与防护，材料科学与工程，冶金工程，金属材料工程，复合材料与工程，焊接技术与工程，宝石及材料工艺学，粉体材料科学与工程，稀土工程，子材料加工工程，生物功能材料，材料化学，无机非金属材料工程，功能材料，纳米材料与技术，新能源材料与器件</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材料设计科学与工程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复合材料成型工程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智能材料与结构</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金属材料与热处理技术，冶金技术，子材料应用技术，复合材料加工与应用技术，材料工程技术，建筑装饰材料及检测，无机非金属材料工程技术，磨料磨具制造，首饰设计与工艺，子材料加工技术</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动力类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工程热物理，热能工程，动力机械及工程，流体机械及工程，制冷及低温工程，化工过程机械，动力工程，动力工程及工程热物理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能源与动力工程，能源与环境系统工程，风能与动力工程，新能源科学与工程，热能与动力工程，能源工程及自动化，能源动力系统及自动化，能源与资源工程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储能科学与工程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热能动力设备与应用，城市热能应用技术，农村能源与环境技术，制冷与冷藏技术</w:t>
            </w:r>
          </w:p>
        </w:tc>
      </w:tr>
      <w:tr w:rsidR="004B1576" w:rsidRPr="004B1576" w:rsidTr="004B1576">
        <w:trPr>
          <w:trHeight w:val="11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电机与电器，电力系统及其自动化，高电压与绝缘技术，电力电子与电力传动，电工理论与新技术，电气工程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电气工程及其自动化，智能电网信息工程，光源与照明，电气工程与智能控制，电气工程与自动化，电气信息工程，电力工程与管理，电气技术教育，电机电</w:t>
            </w:r>
            <w:r w:rsidRPr="004B1576">
              <w:rPr>
                <w:rFonts w:ascii="仿宋_GB2312" w:eastAsia="仿宋_GB2312" w:hAnsi="Times New Roman" w:cs="Times New Roman" w:hint="eastAsia"/>
                <w:color w:val="333333"/>
                <w:kern w:val="0"/>
                <w:sz w:val="18"/>
                <w:szCs w:val="18"/>
                <w:bdr w:val="none" w:sz="0" w:space="0" w:color="auto" w:frame="1"/>
              </w:rPr>
              <w:lastRenderedPageBreak/>
              <w:t>器智能化</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电机电器智能化</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电缆工程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lastRenderedPageBreak/>
              <w:t xml:space="preserve">　</w:t>
            </w:r>
            <w:r w:rsidRPr="004B1576">
              <w:rPr>
                <w:rFonts w:ascii="仿宋_GB2312" w:eastAsia="仿宋_GB2312" w:hAnsi="方正仿宋_GBK" w:cs="方正仿宋_GBK" w:hint="eastAsia"/>
                <w:color w:val="333333"/>
                <w:kern w:val="0"/>
                <w:sz w:val="18"/>
                <w:szCs w:val="18"/>
                <w:bdr w:val="none" w:sz="0" w:space="0" w:color="auto" w:frame="1"/>
              </w:rPr>
              <w:t>电气技术，电气工程及其自动化</w:t>
            </w:r>
          </w:p>
        </w:tc>
      </w:tr>
      <w:tr w:rsidR="004B1576" w:rsidRPr="004B1576" w:rsidTr="004B1576">
        <w:trPr>
          <w:trHeight w:val="465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（三十八）电子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信息类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物理电子学，电路与系统，微电子学与固体电子学，电磁场与微波技术，通信与信息系统，信号与信息处理，电子与通信工程，无线电物流，电子科学与技术，信息与通信工程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人工智能</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海洋信息工程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w:t>
            </w:r>
            <w:r w:rsidRPr="004B1576">
              <w:rPr>
                <w:rFonts w:ascii="仿宋_GB2312" w:eastAsia="仿宋_GB2312" w:hAnsi="Times New Roman" w:cs="Times New Roman" w:hint="eastAsia"/>
                <w:color w:val="333333"/>
                <w:kern w:val="0"/>
                <w:sz w:val="18"/>
                <w:szCs w:val="18"/>
                <w:bdr w:val="none" w:sz="0" w:space="0" w:color="auto" w:frame="1"/>
              </w:rPr>
              <w:lastRenderedPageBreak/>
              <w:t>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4B1576" w:rsidRPr="004B1576" w:rsidTr="004B1576">
        <w:trPr>
          <w:trHeight w:val="10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（三十九）</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自动化类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控制理论与控制工程，控制科学与工程，检测技术与自动化装置，系统工程，模式识别与智能系统，导航、制导与控制，集成电路工程，控制工程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自动化，轨道交通信号与控制，自动控制</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机器人工程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邮政工程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核电技术与控制工程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智能装备与系统</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工业智能</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计算机系统结构，计算机软件与理论，计算机应用技术，计算机科学与技术，软件工程，计算机与信息管理，计算机技术，应用软件工程，信息安全</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数据科学与大数据技术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网络空间安全</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新媒体技术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电影制作</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保密技术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服务科学与工程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虚拟现实技术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区块链工程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w:t>
            </w:r>
            <w:r w:rsidRPr="004B1576">
              <w:rPr>
                <w:rFonts w:ascii="仿宋_GB2312" w:eastAsia="仿宋_GB2312" w:hAnsi="Times New Roman" w:cs="Times New Roman" w:hint="eastAsia"/>
                <w:color w:val="333333"/>
                <w:spacing w:val="-4"/>
                <w:kern w:val="0"/>
                <w:sz w:val="18"/>
                <w:szCs w:val="18"/>
                <w:bdr w:val="none" w:sz="0" w:space="0" w:color="auto" w:frame="1"/>
              </w:rPr>
              <w:lastRenderedPageBreak/>
              <w:t>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岩土工程，结构工程，市政工程，供热、供燃气、通风及空调工程，防灾减灾工程及防护工程，桥梁与隧道工程，建筑与土木工程，建筑与土木工程领域，土木与环境工程，给排水工程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，供热通风与空调工程，城市燃气工程，工业与民用建筑，建筑工程教育，建筑节能技术与工程，建筑工程</w:t>
            </w:r>
            <w:r w:rsidRPr="004B1576">
              <w:rPr>
                <w:rFonts w:ascii="仿宋_GB2312" w:eastAsia="仿宋_GB2312" w:hAnsi="Times New Roman" w:cs="Times New Roman" w:hint="eastAsia"/>
                <w:color w:val="333333"/>
                <w:kern w:val="0"/>
                <w:sz w:val="18"/>
                <w:szCs w:val="18"/>
                <w:bdr w:val="none" w:sz="0" w:space="0" w:color="auto" w:frame="1"/>
              </w:rPr>
              <w:lastRenderedPageBreak/>
              <w:t>管理，给排水与采暖通风工程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铁道工程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智能建造</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土木、水利与海洋工程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土木、水利与交通工程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w:t>
            </w:r>
            <w:r w:rsidRPr="004B1576">
              <w:rPr>
                <w:rFonts w:ascii="仿宋_GB2312" w:eastAsia="仿宋_GB2312" w:hAnsi="Times New Roman" w:cs="Times New Roman" w:hint="eastAsia"/>
                <w:color w:val="333333"/>
                <w:kern w:val="0"/>
                <w:sz w:val="18"/>
                <w:szCs w:val="18"/>
                <w:bdr w:val="none" w:sz="0" w:space="0" w:color="auto" w:frame="1"/>
              </w:rPr>
              <w:lastRenderedPageBreak/>
              <w:t>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B1576" w:rsidRPr="004B1576" w:rsidTr="004B1576">
        <w:trPr>
          <w:trHeight w:val="22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水文学及水资源，水力学及河流动力学，水工结构工程，水利水电工程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，港口、海岸及近海工程，水利工程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水利水电工程，水文与水资源工程，港口航道与海岸工程，港口海岸及治河工程，水资源与海洋工程，水文与水资源利用，水文与水资源，水利水电建筑工程，水利水电动力工程，港口航道及治河工程，水务工程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水利科学与工程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4B1576" w:rsidRPr="004B1576" w:rsidTr="004B1576">
        <w:trPr>
          <w:trHeight w:val="2341"/>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大地测量学与测量工程，摄影测量与遥感，地图制图学与地理信息工程，测绘工程，测绘科学与技术，土地资源利用与信息技术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测绘工程，遥感科学与技术，大地测量</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，测量工程，摄影测量与遥感，地图学，土地资源利用与信息技术，导航工程，地理国情监测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地理空间信息工程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B1576" w:rsidRPr="004B1576" w:rsidTr="004B1576">
        <w:trPr>
          <w:trHeight w:val="31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化工与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化学工程，化学工程领域，化学工艺，生物化工，应用化学，工业催化，制药工程，化学工程与技术，环境技术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化学工程与工艺，制药工程，油气加工工程，化工与制药，化学工程与工业生物工程，资源循环科学与工程，资源科学与工程，能源化学工程，化学工程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，化工管理，化工工艺，子化工，精细化工，生物化工，工业分析，电化学工程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，工业催化，化学制药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，油气储运工程，再生资源科学与技术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化工安全工程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涂料工程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精细化工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，烟花爆竹安全与质量技术，生化制药技术，生物制药技术，化学制药技术，化工分析与监测</w:t>
            </w:r>
          </w:p>
        </w:tc>
      </w:tr>
      <w:tr w:rsidR="004B1576" w:rsidRPr="004B1576" w:rsidTr="004B1576">
        <w:trPr>
          <w:trHeight w:val="142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矿产普查与勘探，地球探测与信息技术，地质工程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地质工程，勘查技术与工程，资源勘查工程，地下水科学与工程，煤及煤层气工程，能源与资源工程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旅游地学与规划工程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68"/>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矿业类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采矿工程，矿物加工工程，油气井工程，油气田开发工，油气储运工程，矿业工程，石油与天然气工程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采矿工程，石油工程，矿物加工工程，矿物资源工程，海洋油气工程，油气储运工程，煤及煤层气工程，资源勘查工程，地质矿产勘查，石油与天然气地质勘查，矿井建设，选矿工程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程地震与工程勘察，岩土工程技术，煤矿开采技术，金属矿开采技术，非金属矿开采技术，固体矿床露天开采技术，沙矿床开采技术，矿井建设，矿山机电，矿井通风与安全，矿井运输与，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4B1576" w:rsidRPr="004B1576" w:rsidTr="004B1576">
        <w:trPr>
          <w:trHeight w:val="178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纺织工程，纺织材料与纺织品设计，纺织化学与染整工程，服装设计与工程，服装工程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纺织工程，服装设计与工程，非织造材料与工程，服装设计与工艺教育，纺织类，丝绸工程，针织工程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，染整工程，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纺织材料及纺织品设计，服装</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丝绸设计与工程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B1576" w:rsidRPr="004B1576" w:rsidTr="004B1576">
        <w:trPr>
          <w:trHeight w:val="156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轻工类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制浆造纸工程，制糖工程，发酵工程，皮革化学与工程，轻工技术与工程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皮革工程，轻化工程，包装工程，印刷工程，数字印刷，印刷技术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香料香精技术与工程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化妆品技术与工程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4B1576" w:rsidRPr="004B1576" w:rsidTr="004B1576">
        <w:trPr>
          <w:trHeight w:val="31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运输类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道路与铁道工程，交通信息工程及控制，交通运输规划与管理，载运工具运用工程，交通运输工程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轨道交通电气与控制</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邮轮工程与管理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4B1576" w:rsidRPr="004B1576" w:rsidTr="004B1576">
        <w:trPr>
          <w:trHeight w:val="2052"/>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船舶与海洋结构物设计制造，轮机工程，水声工程，船舶与海洋工程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船舶与海洋工程，海洋工程与技术,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航道工程技术，海洋资源开发技术,港口与航运管理，港口工程技术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海洋机器人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B1576" w:rsidRPr="004B1576" w:rsidTr="004B1576">
        <w:trPr>
          <w:trHeight w:val="217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航空</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飞行器设计，航空宇航推进理论与工程，航空宇航制造工程，人机与环境工程，航空工程，航天工程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与工程，飞行器动力工程，飞行器制造工程，飞行器环境与生命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飞行器控制与信息工程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无人驾驶航空器系统工程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4B1576" w:rsidRPr="004B1576" w:rsidTr="004B1576">
        <w:trPr>
          <w:trHeight w:val="1552"/>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兵器类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武器系统与运用工程，兵器发射理论与技术，火炮、自动武器与弹药工程，军事化学与烟火技术，兵器工程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工程，武器发射工程，探测制导与控制技术，弹药工程与爆炸技术，特种能源技术与工程，武器机动工程，信息对抗技术，武器系统与发射工程，特种能源工程与烟火技术，地面武器机动工程，装甲车辆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智能无人系统技术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导弹维修</w:t>
            </w:r>
          </w:p>
        </w:tc>
      </w:tr>
      <w:tr w:rsidR="004B1576" w:rsidRPr="004B1576" w:rsidTr="004B1576">
        <w:trPr>
          <w:trHeight w:val="9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核能科学与工程，核燃料循环与材料，核技术及应用，辐射防护及环境保护，核能与核技术工程，放射性与有害废料管理,</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核资源与核勘查工程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核工程与核技术，核安全工程，工程物理，核化工与核燃料工程，核技术，核反应堆工程，辐射防护与环境工程，辐射防护与核安全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76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农业机械化工程，农业水土工程，农业生物环境与能源工程，农业电气化与自动化，农业工程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lastRenderedPageBreak/>
              <w:t>土地整治工程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农业智能装备工程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lastRenderedPageBreak/>
              <w:t xml:space="preserve">　</w:t>
            </w:r>
          </w:p>
        </w:tc>
      </w:tr>
      <w:tr w:rsidR="004B1576" w:rsidRPr="004B1576" w:rsidTr="004B1576">
        <w:trPr>
          <w:trHeight w:val="85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森林工程，木材科学与技术，林产化学加工，林业工程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木材科学与工程，森林工程，林产化工</w:t>
            </w:r>
            <w:r w:rsidR="006C37D3">
              <w:rPr>
                <w:rFonts w:ascii="仿宋_GB2312" w:eastAsia="仿宋_GB2312" w:hAnsi="Times New Roman" w:cs="Times New Roman" w:hint="eastAsia"/>
                <w:color w:val="333333"/>
                <w:kern w:val="0"/>
                <w:sz w:val="18"/>
                <w:szCs w:val="18"/>
                <w:bdr w:val="none" w:sz="0" w:space="0" w:color="auto" w:frame="1"/>
              </w:rPr>
              <w:t>，</w:t>
            </w:r>
            <w:r w:rsidR="006C37D3" w:rsidRPr="006C37D3">
              <w:rPr>
                <w:rFonts w:ascii="仿宋_GB2312" w:eastAsia="仿宋_GB2312" w:hAnsi="Times New Roman" w:cs="Times New Roman" w:hint="eastAsia"/>
                <w:color w:val="333333"/>
                <w:kern w:val="0"/>
                <w:sz w:val="18"/>
                <w:szCs w:val="18"/>
                <w:bdr w:val="none" w:sz="0" w:space="0" w:color="auto" w:frame="1"/>
              </w:rPr>
              <w:t>家具设计与工程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林产化工技术，木材加工技术，森林采运工程，森林工程技术</w:t>
            </w:r>
          </w:p>
        </w:tc>
      </w:tr>
      <w:tr w:rsidR="004B1576" w:rsidRPr="004B1576" w:rsidTr="004B1576">
        <w:trPr>
          <w:trHeight w:val="153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环境科学，环境工程，环境管理，生态安全，环境管理与经济，环境经济与环境管理，生态学，工程环境控制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环境工程，水质科学与技术，环境科学与工程，环境监察，农业环境保护，环境监测，环境规划与管理，生态学，资源环境科学，环境科学，环境生态工程，环保设备工程，地球环境科学，资源科学与工程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生物医学工程，假肢矫形工程，医疗器械工程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临床工程技术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康复工程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食品科学，粮食、油脂及植物蛋白工程，农产品加工及贮藏工程，水产品加工及贮藏工程，食、油脂及植物蛋白工程，食品工程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食品安全与检测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食品营养与健康</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食用菌科学与工程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白酒酿造工程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建筑历史与理论，建筑设计及其理论，城市规划与设计，建筑技术科学，建筑学，城乡规划学，风景园林学，城市规划，房地产和建筑管理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建筑学，城市规划，城乡规划，景观设计，历史建筑保护工程，景观建筑设计，景观学，风景园林，城镇建设，园林景观设计，建筑经济管理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人居环境科学与技术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城市设计</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智慧建筑与建造</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城镇建设，城镇规划，建筑装饰技术，建筑经济管理</w:t>
            </w:r>
          </w:p>
        </w:tc>
      </w:tr>
      <w:tr w:rsidR="004B1576" w:rsidRPr="004B1576" w:rsidTr="004B1576">
        <w:trPr>
          <w:trHeight w:val="9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安全科学与工程，安全工程，安全技术及工程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安全工程，安全科学与工程，雷电防护科学与技术，灾害防治工程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应急技术与管理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职业卫生工程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救援技术，安全技术管理</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（六十一）生物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生物工程，微生物学与生化药学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生物工程，生物制药，生物系统工程，轻工生物技术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合成生物学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海警舰艇指挥与技术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数据警务技术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刑事技术，刑事科学技术，警犬技术，船艇动力管理，边防机要，消防工程技术，船艇技术</w:t>
            </w:r>
          </w:p>
        </w:tc>
      </w:tr>
      <w:tr w:rsidR="004B1576" w:rsidRPr="004B1576" w:rsidTr="004B1576">
        <w:trPr>
          <w:trHeight w:val="234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农学，园艺，植物保护，茶学，烟草，植物科学与技术，种子科学与工程，应用生物科学，设施农业科学与工程，热带作物，果树，蔬菜，观赏园艺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，土壤与农业化学，药用植物，野生植物资源开发与利用，农艺教育，农产品储运与加工教育，园艺教育，园林教育，植物生物技术，特用作物教育，应用生物教育</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智慧农业</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菌物科学与工程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农药化肥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自然保护</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与环境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生态类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环境科学与工程，环境科学，环境工程，水土保持与荒漠化防治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农业资源与环境，野生动物与自然保护区管理，水土保持与荒漠化防治，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植物资源工程，水土保持，沙漠治理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生物质科学与工程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野生植物资源开发与利用，野生动物保护，自然保护区建设与管理，水土保持</w:t>
            </w:r>
          </w:p>
        </w:tc>
      </w:tr>
      <w:tr w:rsidR="004B1576" w:rsidRPr="004B1576" w:rsidTr="004B1576">
        <w:trPr>
          <w:trHeight w:val="1818"/>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动物遗传育种与繁殖，动物营养与饲料科学，草业科学，特种经济动物饲养，畜牧学，养殖，农业推广硕士专业（养殖,草业）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0B5D90">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动物科学，蚕学，蜂学，动物生物技术，畜禽生产教育</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经济动物学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马业科学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畜牧，饲料与动物营养，特种动物养殖，实验动物养殖，蚕桑技术，动物科学与技术，动物科学</w:t>
            </w:r>
          </w:p>
        </w:tc>
      </w:tr>
      <w:tr w:rsidR="004B1576" w:rsidRPr="004B1576" w:rsidTr="004B1576">
        <w:trPr>
          <w:trHeight w:val="73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（六十六）动物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兽医学，基础兽医学，预防兽医学，临床兽医学，兽医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动物医学,动物药学,动植物检疫，畜牧兽医</w:t>
            </w:r>
            <w:r w:rsidR="000B5D90">
              <w:rPr>
                <w:rFonts w:ascii="仿宋_GB2312" w:eastAsia="仿宋_GB2312" w:hAnsi="Times New Roman" w:cs="Times New Roman" w:hint="eastAsia"/>
                <w:color w:val="333333"/>
                <w:kern w:val="0"/>
                <w:sz w:val="18"/>
                <w:szCs w:val="18"/>
                <w:bdr w:val="none" w:sz="0" w:space="0" w:color="auto" w:frame="1"/>
              </w:rPr>
              <w:t>，</w:t>
            </w:r>
            <w:r w:rsidR="000B5D90" w:rsidRPr="00DE2AA6">
              <w:rPr>
                <w:rFonts w:ascii="仿宋_GB2312" w:eastAsia="仿宋_GB2312" w:hAnsi="Times New Roman" w:cs="Times New Roman" w:hint="eastAsia"/>
                <w:color w:val="333333"/>
                <w:kern w:val="0"/>
                <w:sz w:val="18"/>
                <w:szCs w:val="18"/>
                <w:bdr w:val="none" w:sz="0" w:space="0" w:color="auto" w:frame="1"/>
              </w:rPr>
              <w:t>实验动物学</w:t>
            </w:r>
            <w:r w:rsidR="000B5D90">
              <w:rPr>
                <w:rFonts w:ascii="仿宋_GB2312" w:eastAsia="仿宋_GB2312" w:hAnsi="Times New Roman" w:cs="Times New Roman" w:hint="eastAsia"/>
                <w:color w:val="333333"/>
                <w:kern w:val="0"/>
                <w:sz w:val="18"/>
                <w:szCs w:val="18"/>
                <w:bdr w:val="none" w:sz="0" w:space="0" w:color="auto" w:frame="1"/>
              </w:rPr>
              <w:t>，</w:t>
            </w:r>
            <w:r w:rsidR="000B5D90" w:rsidRPr="00DE2AA6">
              <w:rPr>
                <w:rFonts w:ascii="仿宋_GB2312" w:eastAsia="仿宋_GB2312" w:hAnsi="Times New Roman" w:cs="Times New Roman" w:hint="eastAsia"/>
                <w:color w:val="333333"/>
                <w:kern w:val="0"/>
                <w:sz w:val="18"/>
                <w:szCs w:val="18"/>
                <w:bdr w:val="none" w:sz="0" w:space="0" w:color="auto" w:frame="1"/>
              </w:rPr>
              <w:t>中兽医学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畜牧兽医，兽医医药，动物防疫与检疫，兽药生产与营销，动物医学，宠物养护与疫病防治，兽医，宠物医学，动物养殖与疾病防治</w:t>
            </w:r>
          </w:p>
        </w:tc>
      </w:tr>
      <w:tr w:rsidR="004B1576" w:rsidRPr="004B1576" w:rsidTr="004B1576">
        <w:trPr>
          <w:trHeight w:val="11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林木遗传育种，森林培育，森林保护学,森林经理学,野生动植物保护与利用,园林植物与观赏园艺,林业，风景园林，林业硕士专业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林学,森林保护,森林资源保护与游憩,经济林，园林，园林工程，林木生产教育，林学教育，森林资源管理与经济林方向</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经济林</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森林资源保护，林业技术，园林技术，森林生态旅游，商品花卉，城市园林，林副新产品加工，城市园林规则与设计，园林工程技术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水产，水产养殖，捕捞学，渔业资源，渔业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水产养殖学，海洋渔业科学与技术，水族科学与技术，水产养殖教育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水产养殖技术，水生动植物保护，海洋捕捞技术，渔业综合技术，城市渔业，水族科学与技术</w:t>
            </w:r>
          </w:p>
        </w:tc>
      </w:tr>
      <w:tr w:rsidR="004B1576" w:rsidRPr="004B1576" w:rsidTr="004B1576">
        <w:trPr>
          <w:trHeight w:val="1036"/>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草业科学，草学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草学，草业科学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人体解剖与组织胚胎学，免疫学，病原生物学，病理学与病理生理学，放射医学，航空、航天和航海医学，生物医学工程，医学生理学与时间生物学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生物医学科学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20"/>
                <w:kern w:val="0"/>
                <w:sz w:val="18"/>
                <w:szCs w:val="18"/>
                <w:bdr w:val="none" w:sz="0" w:space="0" w:color="auto" w:frame="1"/>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临床医学，麻醉学，放射医学，精神医学，精神病学与精神卫生，儿科医学,医学影像学，眼视光医学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儿科学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临床医学，麻醉学，社区医疗</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口腔基础医学，口腔临床医学，口腔医学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口腔医学，口腔修复工艺学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口腔医学，口腔医学技术</w:t>
            </w:r>
          </w:p>
        </w:tc>
      </w:tr>
      <w:tr w:rsidR="004B1576" w:rsidRPr="004B1576" w:rsidTr="004B1576">
        <w:trPr>
          <w:trHeight w:val="120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公共卫生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与预防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流行病与卫生统计学，劳动卫生与环境卫生学，营养与食品卫生学，儿少卫生与妇幼保健学，卫生毒理学，军事预防医学，公共卫生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预防医学，妇幼保健医学，营养与食品卫生，营养学，食品营养与检验教育，食品卫生与营养学，营养、食品与健康，全球健康学，卫生监督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医学营养，卫生监督</w:t>
            </w:r>
          </w:p>
        </w:tc>
      </w:tr>
      <w:tr w:rsidR="004B1576" w:rsidRPr="004B1576" w:rsidTr="004B1576">
        <w:trPr>
          <w:trHeight w:val="170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中医学，针灸推拿学，蒙医学，藏医学，维医学，中医养生康复学，推拿学，中医骨伤科学，中医文献学，中医五官科学，中医外科学，壮医学，哈医学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回医学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中医康</w:t>
            </w:r>
            <w:r w:rsidR="00DE2AA6" w:rsidRPr="00DE2AA6">
              <w:rPr>
                <w:rFonts w:ascii="仿宋_GB2312" w:eastAsia="仿宋_GB2312" w:hAnsi="Times New Roman" w:cs="Times New Roman"/>
                <w:color w:val="333333"/>
                <w:kern w:val="0"/>
                <w:sz w:val="18"/>
                <w:szCs w:val="18"/>
                <w:bdr w:val="none" w:sz="0" w:space="0" w:color="auto" w:frame="1"/>
              </w:rPr>
              <w:t>M学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中医养生学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中医儿科学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中医骨伤科学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中医学，蒙医学，藏医学，维医学，针灸推拿，中医骨伤，中医</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结合类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中西医结合基础，中西医结合临床</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中西医临床医学，中西医结合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w:t>
            </w:r>
          </w:p>
        </w:tc>
      </w:tr>
      <w:tr w:rsidR="004B1576" w:rsidRPr="004B1576" w:rsidTr="004B1576">
        <w:trPr>
          <w:trHeight w:val="7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药物化学，药剂学，生药学，药物分析学，微生物与生化药学，药理学，药学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药学，药物制剂，应用药学，药物化学，药物分析学，药物分析，药理学，微生物与生化药学，临床药学，药剂学，海洋药学，生药学，药事管理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化妆品科学与技术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药学，药物制剂技术，药品质量检测技术，药物分析技术，食品药品监督管理，</w:t>
            </w:r>
          </w:p>
        </w:tc>
      </w:tr>
      <w:tr w:rsidR="004B1576" w:rsidRPr="004B1576" w:rsidTr="004B1576">
        <w:trPr>
          <w:trHeight w:val="8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中药学，中草药栽培与鉴定，藏药学，中药资源与开发，蒙药学，中药资源，中药检定，中药药理学，中药资源，中药制药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中药，维药学，中药鉴定与质量检测技术，现代中药技术，中药制药技术</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2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康复物理治疗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康复作业治疗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智能医学工程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护理学，护理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助产学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护理，助产，高等护理，高级护理</w:t>
            </w:r>
          </w:p>
        </w:tc>
      </w:tr>
      <w:tr w:rsidR="004B1576" w:rsidRPr="004B1576" w:rsidTr="004B1576">
        <w:trPr>
          <w:trHeight w:val="15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（八十一）管理科学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管理科学与工程，项目管理等工程硕士专业，营运与供应链管理，工程管理硕士专业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管理科学，信息管理与信息系统，工程管理，工程造价，工程造价管理，房地产经营管理，产品质量工程，项目管理，管理科学工程，管理科学与工程,房地产开发与管理,保密管理,控制科学与工程，信息管理工程</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邮政管理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大数据管理与应用</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工程审计</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计算金融</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应急管理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工程造价管理，房地产经营与估价，工程造价，项目管理</w:t>
            </w:r>
          </w:p>
        </w:tc>
      </w:tr>
      <w:tr w:rsidR="004B1576" w:rsidRPr="004B1576" w:rsidTr="004B1576">
        <w:trPr>
          <w:trHeight w:val="244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零售业管理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农业经济管理，林业经济管理，农业推广硕士专业（农村与区域发展）</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农林经济管理，农村区域发展，农业经营管理教育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农业经济管理，农村行政管理，乡镇企业管理，林业经济信息管理，渔业资源与渔政管理，农业技术与管理，林业信息工程与管理，都市林业资源与林政管理，农村行政与经济管理</w:t>
            </w:r>
          </w:p>
        </w:tc>
      </w:tr>
      <w:tr w:rsidR="004B1576" w:rsidRPr="004B1576" w:rsidTr="004B1576">
        <w:trPr>
          <w:trHeight w:val="219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行政管理，社会医学与卫生事业管理，教育经济与管理，劳动与社会，社会，土地资源管理，土地管理，公共政策学，社会学，管理学，公共管理硕士专业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行政管理学，公共事业管理，劳动与社会，劳动和社会，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健康服务与管理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海警后勤管理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医疗产品管理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医疗保险</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养老服务管理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事务管理，民政管理，行政管理，劳动与社会，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图书情报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与档案</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图书馆学，情报学，档案学，图书情报硕士专业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图书馆学，档案学，信息资源管理，科技档案，图书发行出版学，档案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图书档案管理，档案管理学，档案学</w:t>
            </w:r>
          </w:p>
        </w:tc>
      </w:tr>
      <w:tr w:rsidR="004B1576" w:rsidRPr="004B1576" w:rsidTr="004B1576">
        <w:trPr>
          <w:trHeight w:val="7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物流管理，物流工程，采购管理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供应链管理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物流管理，国际物流，现代物流管理，物流信息，物流工程技术</w:t>
            </w:r>
          </w:p>
        </w:tc>
      </w:tr>
      <w:tr w:rsidR="004B1576" w:rsidRPr="004B1576" w:rsidTr="004B1576">
        <w:trPr>
          <w:trHeight w:val="136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工业工程，工业设计工程等工程硕士专业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工业工程，标准化工程，质量管理工程，总图设计与工业运输，产品质量工程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商务类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电子商务，电子商务及法律</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跨境电子商务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电子商务，广告经营与管理</w:t>
            </w:r>
          </w:p>
        </w:tc>
      </w:tr>
      <w:tr w:rsidR="004B1576" w:rsidRPr="004B1576" w:rsidTr="004B1576">
        <w:trPr>
          <w:trHeight w:val="22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旅游管理，旅游管理与服务教育，酒店管理，会展经济与管理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rsidR="004B1576" w:rsidRPr="004B1576" w:rsidTr="004B1576">
        <w:trPr>
          <w:trHeight w:val="9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艺术学，艺术学理论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艺术学，艺术史论</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艺术管理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舞蹈学类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音乐学，舞蹈学，音乐与舞蹈学，</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艺术硕士专业（音乐，舞蹈）</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0B5D90">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作曲与作曲技术理论，音乐表演，舞蹈学，舞蹈表演，舞蹈编导，音乐科技与艺术，指挥，键盘乐器演奏，弦乐器演奏，打击乐器演奏，中国乐器演奏，乐器修造艺术，音乐音响导演，舞蹈史与舞蹈理论，</w:t>
            </w:r>
            <w:r w:rsidR="00B24BF1" w:rsidRPr="00B24BF1">
              <w:rPr>
                <w:rFonts w:ascii="仿宋_GB2312" w:eastAsia="仿宋_GB2312" w:hAnsi="Times New Roman" w:cs="Times New Roman" w:hint="eastAsia"/>
                <w:color w:val="333333"/>
                <w:kern w:val="0"/>
                <w:sz w:val="18"/>
                <w:szCs w:val="18"/>
                <w:bdr w:val="none" w:sz="0" w:space="0" w:color="auto" w:frame="1"/>
              </w:rPr>
              <w:t>舞蹈教育</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航空服务艺术与管理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流行音乐</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音乐治疗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流行舞蹈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舞台艺术设计，音乐表演，舞蹈表演，乐器维修技术，钢琴调律，乐器维护服务，钢琴伴奏</w:t>
            </w:r>
          </w:p>
        </w:tc>
      </w:tr>
      <w:tr w:rsidR="004B1576" w:rsidRPr="004B1576" w:rsidTr="004B1576">
        <w:trPr>
          <w:trHeight w:val="2052"/>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影视学类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戏剧与影视学，戏剧戏曲学，电影学，广播影视文艺学，艺术硕士专业（戏剧，戏曲，电影，广播电视）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r w:rsidR="00B24BF1">
              <w:rPr>
                <w:rFonts w:ascii="仿宋_GB2312" w:eastAsia="仿宋_GB2312" w:hAnsi="Times New Roman" w:cs="Times New Roman" w:hint="eastAsia"/>
                <w:color w:val="333333"/>
                <w:spacing w:val="-4"/>
                <w:kern w:val="0"/>
                <w:sz w:val="18"/>
                <w:szCs w:val="18"/>
                <w:bdr w:val="none" w:sz="0" w:space="0" w:color="auto" w:frame="1"/>
              </w:rPr>
              <w:t>，</w:t>
            </w:r>
            <w:r w:rsidR="00B24BF1" w:rsidRPr="00B24BF1">
              <w:rPr>
                <w:rFonts w:ascii="仿宋_GB2312" w:eastAsia="仿宋_GB2312" w:hAnsi="Times New Roman" w:cs="Times New Roman" w:hint="eastAsia"/>
                <w:color w:val="333333"/>
                <w:spacing w:val="-4"/>
                <w:kern w:val="0"/>
                <w:sz w:val="18"/>
                <w:szCs w:val="18"/>
                <w:bdr w:val="none" w:sz="0" w:space="0" w:color="auto" w:frame="1"/>
              </w:rPr>
              <w:t>影视技术</w:t>
            </w:r>
            <w:r w:rsidR="00B24BF1">
              <w:rPr>
                <w:rFonts w:ascii="仿宋_GB2312" w:eastAsia="仿宋_GB2312" w:hAnsi="Times New Roman" w:cs="Times New Roman" w:hint="eastAsia"/>
                <w:color w:val="333333"/>
                <w:spacing w:val="-4"/>
                <w:kern w:val="0"/>
                <w:sz w:val="18"/>
                <w:szCs w:val="18"/>
                <w:bdr w:val="none" w:sz="0" w:space="0" w:color="auto" w:frame="1"/>
              </w:rPr>
              <w:t>，</w:t>
            </w:r>
            <w:r w:rsidR="00B24BF1" w:rsidRPr="00B24BF1">
              <w:rPr>
                <w:rFonts w:ascii="仿宋_GB2312" w:eastAsia="仿宋_GB2312" w:hAnsi="Times New Roman" w:cs="Times New Roman" w:hint="eastAsia"/>
                <w:color w:val="333333"/>
                <w:spacing w:val="-4"/>
                <w:kern w:val="0"/>
                <w:sz w:val="18"/>
                <w:szCs w:val="18"/>
                <w:bdr w:val="none" w:sz="0" w:space="0" w:color="auto" w:frame="1"/>
              </w:rPr>
              <w:t>戏剧教育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表演艺术，音乐表演，播音与主持艺术，主持与播音，服装表演，影视表演，戏曲表演，编导，模特与礼仪，乐器维修技术，杂技表演，钢琴调律，乐器维护服务，钢琴伴奏</w:t>
            </w:r>
          </w:p>
        </w:tc>
      </w:tr>
      <w:tr w:rsidR="004B1576" w:rsidRPr="004B1576" w:rsidTr="004B1576">
        <w:trPr>
          <w:trHeight w:val="1696"/>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美术学类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美术学，艺术硕士专业（美术）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绘画，雕塑，美术学，摄影，中国画，油画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，版画，壁画，中国画与书法，书法学</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跨媒体艺术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文物保护与修复</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漫画</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雕塑，美术，摄影，绘画，书画鉴定，书法</w:t>
            </w:r>
          </w:p>
        </w:tc>
      </w:tr>
      <w:tr w:rsidR="004B1576" w:rsidRPr="004B1576" w:rsidTr="004B1576">
        <w:trPr>
          <w:trHeight w:val="235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设计学类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设计学，设计艺术学，艺术（艺术设计）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新媒体艺术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包装设计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rsidR="004B1576" w:rsidRPr="004B1576" w:rsidTr="004B1576">
        <w:trPr>
          <w:trHeight w:val="60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0627A">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备注：本专业参考目录未列入的各类新专业符合教育行政主管部门相关规定的，经招录</w:t>
            </w:r>
            <w:r w:rsidR="0040627A">
              <w:rPr>
                <w:rFonts w:ascii="仿宋_GB2312" w:eastAsia="仿宋_GB2312" w:hAnsi="Times New Roman" w:cs="Times New Roman" w:hint="eastAsia"/>
                <w:color w:val="333333"/>
                <w:kern w:val="0"/>
                <w:sz w:val="18"/>
                <w:szCs w:val="18"/>
                <w:bdr w:val="none" w:sz="0" w:space="0" w:color="auto" w:frame="1"/>
              </w:rPr>
              <w:t>用工单位</w:t>
            </w:r>
            <w:r w:rsidRPr="004B1576">
              <w:rPr>
                <w:rFonts w:ascii="仿宋_GB2312" w:eastAsia="仿宋_GB2312" w:hAnsi="Times New Roman" w:cs="Times New Roman" w:hint="eastAsia"/>
                <w:color w:val="333333"/>
                <w:kern w:val="0"/>
                <w:sz w:val="18"/>
                <w:szCs w:val="18"/>
                <w:bdr w:val="none" w:sz="0" w:space="0" w:color="auto" w:frame="1"/>
              </w:rPr>
              <w:t>审核同意后予以认可。</w:t>
            </w:r>
          </w:p>
        </w:tc>
      </w:tr>
    </w:tbl>
    <w:p w:rsidR="00F14D86" w:rsidRPr="004B1576" w:rsidRDefault="00F14D86">
      <w:pPr>
        <w:rPr>
          <w:rFonts w:ascii="仿宋_GB2312" w:eastAsia="仿宋_GB2312"/>
        </w:rPr>
      </w:pPr>
    </w:p>
    <w:sectPr w:rsidR="00F14D86" w:rsidRPr="004B1576" w:rsidSect="004B157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576"/>
    <w:rsid w:val="000B5D90"/>
    <w:rsid w:val="000D44F7"/>
    <w:rsid w:val="001043CB"/>
    <w:rsid w:val="00114D82"/>
    <w:rsid w:val="001F0FEC"/>
    <w:rsid w:val="00363873"/>
    <w:rsid w:val="003F39C8"/>
    <w:rsid w:val="0040627A"/>
    <w:rsid w:val="004B1576"/>
    <w:rsid w:val="004F691F"/>
    <w:rsid w:val="00536A6E"/>
    <w:rsid w:val="00575D8C"/>
    <w:rsid w:val="006C37D3"/>
    <w:rsid w:val="00775B29"/>
    <w:rsid w:val="007C4B3B"/>
    <w:rsid w:val="00970FCE"/>
    <w:rsid w:val="009F00E4"/>
    <w:rsid w:val="00A91726"/>
    <w:rsid w:val="00B24BF1"/>
    <w:rsid w:val="00BA29F7"/>
    <w:rsid w:val="00BA33C0"/>
    <w:rsid w:val="00CB1D6B"/>
    <w:rsid w:val="00CF2834"/>
    <w:rsid w:val="00D10A09"/>
    <w:rsid w:val="00D153BF"/>
    <w:rsid w:val="00D81C00"/>
    <w:rsid w:val="00D82256"/>
    <w:rsid w:val="00D94CB6"/>
    <w:rsid w:val="00DE2AA6"/>
    <w:rsid w:val="00F14D86"/>
    <w:rsid w:val="00F77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157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1576"/>
  </w:style>
  <w:style w:type="character" w:styleId="a3">
    <w:name w:val="Strong"/>
    <w:basedOn w:val="a0"/>
    <w:uiPriority w:val="22"/>
    <w:qFormat/>
    <w:rsid w:val="004B1576"/>
    <w:rPr>
      <w:b/>
      <w:bCs/>
    </w:rPr>
  </w:style>
</w:styles>
</file>

<file path=word/webSettings.xml><?xml version="1.0" encoding="utf-8"?>
<w:webSettings xmlns:r="http://schemas.openxmlformats.org/officeDocument/2006/relationships" xmlns:w="http://schemas.openxmlformats.org/wordprocessingml/2006/main">
  <w:divs>
    <w:div w:id="1081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3532</Words>
  <Characters>20138</Characters>
  <Application>Microsoft Office Word</Application>
  <DocSecurity>0</DocSecurity>
  <Lines>167</Lines>
  <Paragraphs>47</Paragraphs>
  <ScaleCrop>false</ScaleCrop>
  <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dc:creator>
  <cp:lastModifiedBy>Administrator</cp:lastModifiedBy>
  <cp:revision>2</cp:revision>
  <dcterms:created xsi:type="dcterms:W3CDTF">2020-08-17T01:31:00Z</dcterms:created>
  <dcterms:modified xsi:type="dcterms:W3CDTF">2020-08-17T01:31:00Z</dcterms:modified>
</cp:coreProperties>
</file>