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8" w:type="dxa"/>
        <w:tblInd w:w="-693" w:type="dxa"/>
        <w:tblCellMar>
          <w:left w:w="0" w:type="dxa"/>
          <w:right w:w="0" w:type="dxa"/>
        </w:tblCellMar>
        <w:tblLook w:val="04A0"/>
      </w:tblPr>
      <w:tblGrid>
        <w:gridCol w:w="570"/>
        <w:gridCol w:w="705"/>
        <w:gridCol w:w="960"/>
        <w:gridCol w:w="495"/>
        <w:gridCol w:w="630"/>
        <w:gridCol w:w="705"/>
        <w:gridCol w:w="615"/>
        <w:gridCol w:w="1095"/>
        <w:gridCol w:w="630"/>
        <w:gridCol w:w="1245"/>
        <w:gridCol w:w="690"/>
        <w:gridCol w:w="675"/>
        <w:gridCol w:w="870"/>
        <w:gridCol w:w="900"/>
        <w:gridCol w:w="1938"/>
        <w:gridCol w:w="1065"/>
        <w:gridCol w:w="540"/>
        <w:gridCol w:w="555"/>
        <w:gridCol w:w="435"/>
      </w:tblGrid>
      <w:tr w:rsidR="00334A65">
        <w:trPr>
          <w:trHeight w:val="435"/>
        </w:trPr>
        <w:tc>
          <w:tcPr>
            <w:tcW w:w="153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附件一：</w:t>
            </w:r>
          </w:p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/>
              </w:rPr>
              <w:t>富源县人民医院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/>
              </w:rPr>
              <w:t>2020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/>
              </w:rPr>
              <w:t>年公开招聘编外专业技术人员计划表</w:t>
            </w:r>
          </w:p>
        </w:tc>
      </w:tr>
      <w:tr w:rsidR="00334A65">
        <w:trPr>
          <w:trHeight w:val="380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招聘岗位类别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学历要求</w:t>
            </w:r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学位要求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学历性质条件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年龄条件（周岁内）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放宽年龄条件（周岁内）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性别条件</w:t>
            </w:r>
          </w:p>
        </w:tc>
        <w:tc>
          <w:tcPr>
            <w:tcW w:w="24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专业条件</w:t>
            </w:r>
          </w:p>
        </w:tc>
        <w:tc>
          <w:tcPr>
            <w:tcW w:w="19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考试类别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是否笔试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是否面试</w:t>
            </w:r>
          </w:p>
        </w:tc>
        <w:tc>
          <w:tcPr>
            <w:tcW w:w="4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334A65">
        <w:trPr>
          <w:trHeight w:val="64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学科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门类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9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34A65">
        <w:trPr>
          <w:trHeight w:val="103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临床医师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执业医师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周岁、中职及以上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西医学类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专科必须具有助理医师证，执业医师及以上加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临床医学专业知识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334A65">
        <w:trPr>
          <w:trHeight w:val="101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中医临床医师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执业医师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周岁、中职及以上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中医学类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中医临床学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必须具有执业医师证、三级医院中医肝肠专业进修结业证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中医临床医学专业知识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334A65">
        <w:trPr>
          <w:trHeight w:val="75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临床护理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临床护理专业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必须具有护士资格证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334A65">
        <w:trPr>
          <w:trHeight w:val="106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临床护理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国民教育、普通计划毕业生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临床护理专业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必须具有护师资格证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34A65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临床护理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国民教育、普通计划毕业生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临床护理专业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必须具有护士资格证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护理学专业知识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334A65">
        <w:trPr>
          <w:trHeight w:val="147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临床护理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国民教育、普通计划毕业生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临床护理专业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、必须具有护士资格证。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、具有二级医院新生儿专业、康复护理专业进修结业证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护理学专业知识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334A65">
        <w:trPr>
          <w:trHeight w:val="12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007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临床护理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中专及以上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临床护理专业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、必须具有护士资格证。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、具有二级医院麻醉专业、小儿推拿专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项职业能力证书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护理学专业知识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334A65">
        <w:trPr>
          <w:trHeight w:val="61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008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助产人员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助产、助产士专业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具有护士资格证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护理学专业知识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334A65">
        <w:trPr>
          <w:trHeight w:val="98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009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医学影像诊断医师</w:t>
            </w:r>
          </w:p>
        </w:tc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诊断医师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周岁、中职及以上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西医学类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医学影像学专业知识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334A65">
        <w:trPr>
          <w:trHeight w:val="9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医学影像技师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技师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周岁、中职及以上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医技类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医学影像技术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医学影像学专业知识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334A65">
        <w:trPr>
          <w:trHeight w:val="104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医学影像技师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医技类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医学影像技术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必须具有二级综合医院影像专业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CT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技术进修结业证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医学影像学专业知识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34A65">
        <w:trPr>
          <w:trHeight w:val="8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临床检验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中职及以上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医技类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医学检验技术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必须具有检验师及以上专业资格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医学检验技术专业知识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334A65">
        <w:trPr>
          <w:trHeight w:val="107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013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临床检验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医技类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医学检验技术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专科必须具有检验士证、二级综合医院检验专业进修结业证书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医学检验技术专业知识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334A65">
        <w:trPr>
          <w:trHeight w:val="66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药学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中职及以上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药学类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西药学专业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专科必须具有药士资格证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药学专业知识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334A65">
        <w:trPr>
          <w:trHeight w:val="7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财务科收费人员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财务会计类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会计学、经济学专业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财务专业知识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334A65">
        <w:trPr>
          <w:trHeight w:val="10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016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财务科收费人员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应届普通计划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毕业生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财务会计类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会计学专业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必须具有全国计算机等级考试二级合格证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书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财务专业知识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334A65">
        <w:trPr>
          <w:trHeight w:val="84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017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党委办公室职员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334A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文史哲学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中国语言文学类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汉语言文学、文秘专业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公共基础知识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A65" w:rsidRDefault="00EA4E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</w:tbl>
    <w:p w:rsidR="00334A65" w:rsidRDefault="00334A65">
      <w:bookmarkStart w:id="0" w:name="_GoBack"/>
      <w:bookmarkEnd w:id="0"/>
    </w:p>
    <w:sectPr w:rsidR="00334A65" w:rsidSect="00334A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4CC37E4"/>
    <w:rsid w:val="00334A65"/>
    <w:rsid w:val="00EA4EEB"/>
    <w:rsid w:val="74CC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A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Fyxrmyy_GaoM</dc:creator>
  <cp:lastModifiedBy>Administrator</cp:lastModifiedBy>
  <cp:revision>2</cp:revision>
  <dcterms:created xsi:type="dcterms:W3CDTF">2020-08-06T07:15:00Z</dcterms:created>
  <dcterms:modified xsi:type="dcterms:W3CDTF">2020-08-06T07:15:00Z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