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u w:val="none"/>
          <w:shd w:val="clear" w:fill="FFFFFF"/>
          <w:lang w:val="en-US" w:eastAsia="zh-CN" w:bidi="ar"/>
        </w:rPr>
        <w:t>河北省2020年公务员录用四级联考体能测评考生防疫与安全须知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720" w:firstLineChars="200"/>
        <w:jc w:val="both"/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u w:val="none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1.根据疫情防控工作有关要求，报考公安机关人民警察职位的考生，须在体能测评前提前申领“河北健康码”。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申领方式为：通过微信搜索“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冀时办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”登录“河北健康码”，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按照提示填写健康信息，核对并确认无误后提交，自动生成“河北健康码”。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（1）来自国内疫情低风险地区的考生：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“河北健康码”为绿码且健康状况正常，经现场测量体温正常可参加体能测评。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体能测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“河北健康码”为绿码的，如无发热、干咳等体征症状的，须提供考前7天内核酸检测阴性证明方可参加体能测评；如有发热、干咳等体征症状的，须提供考前7天内2次核酸检测阴性证明方可参加体能测评。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fill="FFFFFF"/>
        </w:rPr>
        <w:t>“河北健康码”为红码或黄码的，要按照防疫有关要求配合进行隔离医学观察或隔离治疗。因执行隔离规定不能参加体能测评的，实行严格自律机制，按照体能测评标准自行测评合格后方可报名，笔试成绩公布后，在面试资格审查阶段进行体能测评补测，补测不合格或个人原因不能按时参加的，取消面试资格。</w:t>
      </w:r>
      <w:r>
        <w:rPr>
          <w:rFonts w:ascii="黑体" w:hAnsi="宋体" w:eastAsia="黑体" w:cs="黑体"/>
          <w:color w:val="000000"/>
          <w:kern w:val="0"/>
          <w:sz w:val="32"/>
          <w:szCs w:val="32"/>
          <w:u w:val="none"/>
          <w:shd w:val="clear" w:fill="FFFFFF"/>
        </w:rPr>
        <w:t>特别提示：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①这类考生须在体能测评报名截止时间前，在“体能自测申报”栏中提前声明“因执行隔离规定，申请体能自测”，打印《四级联考体能测评表》、填报自测成绩并签字，以图片格式提交报考职位所在市“体能测评安排”中公布的电子邮箱。体能测评自测成绩为报名参考，是否合格以最终补测结果为准；②体能自测成绩不稳定或不合格的，建议报考公安机关人民警察职位以外的职位，避免因体能测评补测不合格影响选择报考其他职位的机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（3）既往新冠肺炎确诊病例、无症状感染者及密切接触者，现已按规定解除隔离观察的考生，应当主动向参考地考试机构报告，且持河北健康码“绿码”方可参加体能测评。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（4）仍在隔离治疗期或集中隔离观察期的新冠肺炎确诊病例、疑似病例、无症状感染者及密切接触者，以及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体能测评前14天内与确诊、疑似病例或无症状感染者有密切接触史的考生，按照防疫有关要求配合进行隔离医学观察或隔离治疗。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2.按照疫情防控相关规定，考生须申报本人体能测评前14天健康状况（7月11日至24日期间）。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7月24日，考生在所报考公安职位所属的设区市、定州市、辛集市招录网站查看“体能测评安排”，下载并填写《个人健康信息承诺书（体能测评）》。7月25日至26日，考生持有效的二代《居民身份证》以及打印的《体能测评表》《个人健康信息承诺书（体能测评）》按“体能测评安排”到指定地点参加体能测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exact"/>
        <w:ind w:left="0" w:right="0" w:firstLine="640" w:firstLineChars="20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3.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考试当天，若考生在进入考点或考试过程中出现发热、咳嗽等症状，由考点医护人员进行初步诊断，并视情况安排到留观区待其他考生体能测评结束后单独测评，或者立即采取隔离措施，送往定点医院进行医治。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4.考生进入考点后，须全程听从考点工作人员指挥，分散进入考场，进出考场、测评期间均须与他人保持1米以上距离，避免近距离接触交流。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 w:firstLine="640" w:firstLineChars="20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FFFFFF"/>
        </w:rPr>
        <w:t>公告发布后，疫情防控工作有新要求和规定的，省公务员主管部门将另行公告通知，请考生随时关注河北省公务员考试专题网站（http://www.hebgwyks.gov.cn）。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30"/>
        <w:jc w:val="left"/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MYUAN</cp:lastModifiedBy>
  <dcterms:modified xsi:type="dcterms:W3CDTF">2020-07-24T02:39:31Z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