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8" w:type="dxa"/>
        <w:tblInd w:w="-459" w:type="dxa"/>
        <w:tblLook w:val="04A0"/>
      </w:tblPr>
      <w:tblGrid>
        <w:gridCol w:w="709"/>
        <w:gridCol w:w="1276"/>
        <w:gridCol w:w="709"/>
        <w:gridCol w:w="1275"/>
        <w:gridCol w:w="579"/>
        <w:gridCol w:w="130"/>
        <w:gridCol w:w="610"/>
        <w:gridCol w:w="1233"/>
        <w:gridCol w:w="2835"/>
        <w:gridCol w:w="4394"/>
        <w:gridCol w:w="118"/>
        <w:gridCol w:w="1340"/>
      </w:tblGrid>
      <w:tr w:rsidR="00631669">
        <w:trPr>
          <w:trHeight w:val="402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31669">
        <w:trPr>
          <w:trHeight w:val="660"/>
        </w:trPr>
        <w:tc>
          <w:tcPr>
            <w:tcW w:w="15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2020年安阳市卫生事业单位公开招聘（引进）工作人员岗位表</w:t>
            </w:r>
          </w:p>
        </w:tc>
      </w:tr>
      <w:tr w:rsidR="006316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631669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trHeight w:val="4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trHeight w:val="9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   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（心血管内科方向）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8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呼吸与危重症科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（呼吸与危重症方向）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8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内科学或临床医学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（消化内科方向）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9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内科学或临床医学         （血液内科方向）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11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内科学或临床医学      （内分泌方向）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</w:tbl>
    <w:p w:rsidR="00631669" w:rsidRDefault="00631669">
      <w:pPr>
        <w:spacing w:line="6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631669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40" w:bottom="1418" w:left="1440" w:header="851" w:footer="992" w:gutter="0"/>
          <w:pgNumType w:fmt="numberInDash"/>
          <w:cols w:space="425"/>
          <w:docGrid w:linePitch="312"/>
        </w:sectPr>
      </w:pPr>
    </w:p>
    <w:tbl>
      <w:tblPr>
        <w:tblW w:w="16252" w:type="dxa"/>
        <w:tblInd w:w="-459" w:type="dxa"/>
        <w:tblLayout w:type="fixed"/>
        <w:tblLook w:val="04A0"/>
      </w:tblPr>
      <w:tblGrid>
        <w:gridCol w:w="679"/>
        <w:gridCol w:w="1123"/>
        <w:gridCol w:w="684"/>
        <w:gridCol w:w="67"/>
        <w:gridCol w:w="145"/>
        <w:gridCol w:w="1311"/>
        <w:gridCol w:w="811"/>
        <w:gridCol w:w="75"/>
        <w:gridCol w:w="578"/>
        <w:gridCol w:w="1331"/>
        <w:gridCol w:w="106"/>
        <w:gridCol w:w="115"/>
        <w:gridCol w:w="90"/>
        <w:gridCol w:w="151"/>
        <w:gridCol w:w="112"/>
        <w:gridCol w:w="527"/>
        <w:gridCol w:w="1629"/>
        <w:gridCol w:w="119"/>
        <w:gridCol w:w="111"/>
        <w:gridCol w:w="390"/>
        <w:gridCol w:w="191"/>
        <w:gridCol w:w="164"/>
        <w:gridCol w:w="25"/>
        <w:gridCol w:w="39"/>
        <w:gridCol w:w="313"/>
        <w:gridCol w:w="2766"/>
        <w:gridCol w:w="190"/>
        <w:gridCol w:w="21"/>
        <w:gridCol w:w="1309"/>
        <w:gridCol w:w="1080"/>
      </w:tblGrid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 w:type="page"/>
              <w:t>代码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 w:type="page"/>
              <w:t>人数</w:t>
            </w:r>
          </w:p>
        </w:tc>
        <w:tc>
          <w:tcPr>
            <w:tcW w:w="81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18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   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风湿免疫科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ind w:firstLineChars="100" w:firstLine="2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内科学或临床医学          （风湿免疫方向）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      （普通外科方向）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26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      （神经外科方向）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40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      （骨科方向）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3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心脏外科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      （心脏外科方向）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51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普胸外科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      （胸外科方向）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1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47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   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耳鼻喉头颈外科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 （耳鼻喉头颈外科方向）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40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烧伤整形科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 （烧伤整形方向）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55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202001015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7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7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331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  人  民  医  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普通全日制硕士及以上学历、学位，起始学历普通全日制五年制本科口腔医学专业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7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内科学、外科学或临床医学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6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急诊医学、内科学、外科学或临床医学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5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6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6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医疗美容科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     （整形外科方向）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047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  人  民  医  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普通全日制硕士及以上学历、学位，起始学历普通全日制五年制本科针灸推拿专业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普通全日制硕士及以上学历、学位，起始学历普通全日制五年制本科麻醉学或临床医学专业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普通全日制硕士及以上学历、学位，起始学历普通全日制五年制本科或四年制医学检验专业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影像医学与核医学（放射医学方向）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      （超声医学方向）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介入科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      （介入治疗方向）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1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      （放射治疗方向）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1.2018、2019、2020年毕业生；2.取得医师资格证；3.取得住院医师规范化培训证或完成住院医师规范化培训轮转；4.专业方向符合招聘要求。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gridAfter w:val="1"/>
          <w:wAfter w:w="1080" w:type="dxa"/>
          <w:trHeight w:val="104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  人  民  医  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临床病理学或病理学与病理生理学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临床药学、药物分析或药学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普通全日制硕士及以上学历、学位，起始学历普通全日制四年制或五年制本科药学专业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2018、2019、2020年毕业生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9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普通全日制硕士及以上学历、学位，起始学历普通全日制四年制本科计算机专业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2018、2019、2020年毕业生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904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感控管理科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公共卫生学            （流行病方向）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普通全日制硕士及以上学历、学位，起始学历普通全日制五年制本科预防医学专业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                  2.专业方向符合招聘要求。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2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管理部门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普通全日制硕士及以上学历、学位，起始学历普通全日制四年制本科管理学专业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2018、2019、2020年毕业生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79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  肿  瘤  医  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普通全日制硕士及以上学历、学位，起始学历普通全日制五年制本科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2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脑外科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内镜室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内科学或肿瘤学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0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90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市  肿  瘤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医  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核医学科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2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临床病理学或病理学及病理生理学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（技师）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分子生物学或病理学及病理生理学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2020年应届毕业生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0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91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核医学或临床医学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0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ICU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重症医学或临床医学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5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相关专业科室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202003001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医学类相关专业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普通全日制博士学历、学位，起始学历普通全日制本科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202003002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1.2018、2019、2020年毕业生；2.取得医师资格证书；3.住院医师规范化培训证书或完成住院医师规范化培训轮转。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764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市中医院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肾科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中医内科学或中西医结合临床（肾病方向）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        2.提供专业方向证明。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肝胆脾胃科、儿科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中医内科学或中西结合临床（脾胃方向）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        2.提供专业方向证明。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中医内科学或中西医结合临床（心病方向）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        2.提供专业方向证明。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肿瘤微创科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          （肿瘤方向）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        2.提供专业方向证明。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4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中医儿科学或中西医结合（儿科方向）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        2.提供专业方向证明。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急诊、重症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急诊医学或重症医学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5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骨外科学或中医骨伤学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中医五官科学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5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普通全日制本科学历、学士学位；以研究生学历报名者要求普通全日制硕士研究生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84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影像科、超声科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普通全日制本科学历、学士学位；以研究生学历报名者要求普通全日制硕士研究生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55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市第三人民医院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医学类相关专业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普通全日制博士研究生学历、学位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9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内科学、临床医学（含心血管内科、神经内科、呼吸内科、消化内科、肾内科、内分泌、血液内科、肿瘤内科、全科医学、老年医学、急诊医学）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外科学、临床医学（含泌尿外科学、神经外科学、心胸外科学、普外科学）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2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皮肤科与性病科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公共卫生科或病案室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流行病与卫生统计或公共卫生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5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临床医学或基础医学 （病理与病理生理学）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普通全日制硕士及以上学历、学位，起始学历普通全日制临床医学专业本科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8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普通全日制硕士及以上学历、学位，起始学历普通全日制四年制会计专业本科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44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有关临床科室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49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麻醉医学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1、笔试：医学基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础知识；2、面试。</w:t>
            </w:r>
          </w:p>
        </w:tc>
      </w:tr>
      <w:tr w:rsidR="00631669">
        <w:trPr>
          <w:gridAfter w:val="1"/>
          <w:wAfter w:w="1080" w:type="dxa"/>
          <w:trHeight w:val="54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56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4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病案信息学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普通全日制四年制本科学历、学士学位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7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市第六人民医院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口腔医学、临床医学等医学类相关专业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普通全日制博士研究生学历、学位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7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口腔相关科室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口腔医学（牙体牙髓科、牙周病科、黏膜病科、修复科、正畸科、口腔种植科、颌面外科）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1.取得执业医师资格证；2.完成住院医师规范化培训；3.年龄在35周岁以 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26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内科学（心血管内科学、神经病学、呼吸内科学、风湿免疫学、消化内科学、肾内科学、内分泌科学、重症医学）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普通全日制硕士及以上学历、学位              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1.取得执业医师资格证；2.年龄在35周岁以下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27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外科学（泌尿外科学、生殖医学、男科学、耳鼻咽喉科学、骨外科学、神经外科学、外科学、胸外科学、急诊医学、心外科学）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普通全日制硕士及以上学历、学位              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1.取得执业医师资格证；2.年龄在35周岁以下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97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中医学或中西医结合临床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普通全日制硕士及以上学历、学位              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1.2018、2019、2020年毕业；2.取得执业医师资格证；3.完成住院医师规范化培训。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76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医学影像科或超声科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91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公卫科、院感科、医务科等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预防医学或公共卫生 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764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市第五人民医院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内科或外科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内科学或外科学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普通全日制硕士研究生及以上学历、学位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6316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1.取得执业医师证；2.取得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7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         （呼吸内科）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临床医学               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普通全日制专科及以上学历，起始学历高中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1.取得执业医师证；2.取得主治医师以上职称证，年龄可放宽至35周岁。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73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临床医学             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普通全日制专科及以上学历，起始学历高中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取得副高及以上职称证，年龄在40周岁以内。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7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1.取得执业医师证；2.取得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8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临床医学               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1.取得执业医师证；2.取得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643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保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乳腺科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外科、普外科、肿瘤学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保健部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儿少卫生与妇幼保健学或营养与食品卫生学或流行病与卫生统计学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普通全日制硕士学历、学位，起始学历普通全日制临床医学或预防医学专业本科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62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保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            （超声方向）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1.2018年、2019年、2020年毕业生；2.专业方向符合招聘要求。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临床病理学或病理与病理生理学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普通全日制硕士学历、学位（专硕），起始学历普通全日制中医学或中西医临床医学专业本科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1.2018年、2019年、2020年毕业生；2.住院医师规范化培训证或完成住院医师规范化培训轮转。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普通全日制本科及以上学历、学士学位，起始学历高中（不含专升本）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73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妇产重症监护室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内科学或重症医学、临床医学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普通全日制本科及以上学历、学士学位，起始学历高中（不含专升本）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1、笔试：医学基础知识；3、面试。</w:t>
            </w:r>
          </w:p>
        </w:tc>
      </w:tr>
      <w:tr w:rsidR="00631669">
        <w:trPr>
          <w:gridAfter w:val="1"/>
          <w:wAfter w:w="1080" w:type="dxa"/>
          <w:trHeight w:val="6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普通全日制本科及以上学历、学士学位，起始学历高中（不含专升本）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1、笔试：医学基础知识；4、面试。</w:t>
            </w:r>
          </w:p>
        </w:tc>
      </w:tr>
      <w:tr w:rsidR="00631669">
        <w:trPr>
          <w:gridAfter w:val="1"/>
          <w:wAfter w:w="1080" w:type="dxa"/>
          <w:trHeight w:val="69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介入科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医学影像学或临床医学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普通全日制本科及以上学历、学士学位，起始学历高中（不含专升本）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2018年、2019年、2020年毕业生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1、笔试：医学基础知识；5、面试。</w:t>
            </w:r>
          </w:p>
        </w:tc>
      </w:tr>
      <w:tr w:rsidR="00631669">
        <w:trPr>
          <w:gridAfter w:val="1"/>
          <w:wAfter w:w="1080" w:type="dxa"/>
          <w:trHeight w:val="69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市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眼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科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医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院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普通全日制硕士研究生及以上学历、学位，起始学历普通全日制五年制本科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临床及眼视光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7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生物医学工程（工科）或电子科学与技术  （医疗设备方向)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 2.专业方向符合招聘要求。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6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         2.具备临床药师考试资格。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18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市第七人民医院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1.2018、2019、2020年毕业生；2.取得医师执业证以及取得精神科医师规范化培训证者年龄放宽至35周岁；3.取得精神科中级职称年龄可放宽至35周岁。（以上条件符合其一）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1、笔试：医学基础知识；   2、面试。</w:t>
            </w:r>
          </w:p>
        </w:tc>
      </w:tr>
      <w:tr w:rsidR="00631669">
        <w:trPr>
          <w:gridAfter w:val="1"/>
          <w:wAfter w:w="1080" w:type="dxa"/>
          <w:trHeight w:val="141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1.2018、2019、2020年毕业生；2.取得医师执业证以及取得精神科医师规范化培训证者年龄放宽至35周岁；3.取得精神科中级职称年龄可放宽至35周岁。（以上条件符合其一）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1、笔试：医学基础知识；   2、面试。</w:t>
            </w:r>
          </w:p>
        </w:tc>
      </w:tr>
      <w:tr w:rsidR="00631669">
        <w:trPr>
          <w:gridAfter w:val="1"/>
          <w:wAfter w:w="1080" w:type="dxa"/>
          <w:trHeight w:val="55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临床医学           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69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临床医学           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54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普通全日制四年制本科及以上学历、学士学位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55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普通全日制四年制本科及以上学历、学士学位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127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1.2018、2019、2020年毕业生；2.取得医师执业证以及取得放射科医师规范化培训证者年龄放宽至35周岁；3.取得放射科中级职称证，年龄可放宽至35周岁。（以上条件符合其一）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1、笔试：医学基础知识；   2、面试。</w:t>
            </w:r>
          </w:p>
        </w:tc>
      </w:tr>
      <w:tr w:rsidR="00631669">
        <w:trPr>
          <w:gridAfter w:val="1"/>
          <w:wAfter w:w="1080" w:type="dxa"/>
          <w:trHeight w:val="69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中西医结合        （临床心血管方向）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1.2018.2019.2020年毕业生；  2.专业方向符合招聘要求。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精神病学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 2.取得中级职称证，年龄可放宽至35周岁。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9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18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市脉管炎医院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2018、2019、2020年毕业生；2.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取得医师执业证以及取得住院医师规范化培训证，年龄放宽至35周岁；3.取得中医内科或中医外科中级职称证可放宽至35周岁。（以上条件符合其一）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1、笔试：中医基础知识；  2、面试。</w:t>
            </w:r>
          </w:p>
        </w:tc>
      </w:tr>
      <w:tr w:rsidR="00631669">
        <w:trPr>
          <w:gridAfter w:val="1"/>
          <w:wAfter w:w="1080" w:type="dxa"/>
          <w:trHeight w:val="9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介入血管外科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202010002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西医临床            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取得医师执业证以及取得住院医师规范化培训证，年龄放宽至35周岁；2.取得西医临床外科中级职称证可放宽至35周岁。（以上条件符合其一）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1、笔试：医学基础知识；  2、面试。</w:t>
            </w:r>
          </w:p>
        </w:tc>
      </w:tr>
      <w:tr w:rsidR="00631669">
        <w:trPr>
          <w:gridAfter w:val="1"/>
          <w:wAfter w:w="1080" w:type="dxa"/>
          <w:trHeight w:val="8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医学影像学                 </w:t>
            </w:r>
          </w:p>
        </w:tc>
        <w:tc>
          <w:tcPr>
            <w:tcW w:w="2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1.取得医师执业证以及取得住院医师规范化培训证，年龄放宽至35周岁；2.取得放射中级职称证可放宽至35周岁。（以上条件符合其一）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  ；2、面试。</w:t>
            </w:r>
          </w:p>
        </w:tc>
      </w:tr>
      <w:tr w:rsidR="00631669">
        <w:trPr>
          <w:gridAfter w:val="1"/>
          <w:wAfter w:w="1080" w:type="dxa"/>
          <w:trHeight w:val="7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1.取得医师执业证以及取得住院医师规范化培训证，年龄放宽至35周岁；2.取得麻醉中级职称证可放宽至35周岁。（以上条件符合其一）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  2、面试。</w:t>
            </w:r>
          </w:p>
        </w:tc>
      </w:tr>
      <w:tr w:rsidR="00631669">
        <w:trPr>
          <w:gridAfter w:val="1"/>
          <w:wAfter w:w="1080" w:type="dxa"/>
          <w:trHeight w:val="7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彩超室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医学影像学           </w:t>
            </w:r>
          </w:p>
        </w:tc>
        <w:tc>
          <w:tcPr>
            <w:tcW w:w="2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1.取得医师执业证以及取得住院医师规范化培训证，年龄放宽至35周岁；2.取得超声中级职称证可放宽至35周岁。（以上条件符合其一）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  2、面试。</w:t>
            </w:r>
          </w:p>
        </w:tc>
      </w:tr>
      <w:tr w:rsidR="00631669">
        <w:trPr>
          <w:gridAfter w:val="1"/>
          <w:wAfter w:w="1080" w:type="dxa"/>
          <w:trHeight w:val="177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市卫生计生监督局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医疗卫生相关科室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202011001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1、笔试：公共基础知识；  2、面试。</w:t>
            </w:r>
          </w:p>
        </w:tc>
      </w:tr>
      <w:tr w:rsidR="00631669">
        <w:trPr>
          <w:gridAfter w:val="1"/>
          <w:wAfter w:w="1080" w:type="dxa"/>
          <w:trHeight w:val="148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市结核病防治所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影像科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202012001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1、笔试：医学基础知识；  2、面试。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62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市疾病预防控中心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预防医学科室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预防医学           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从事户外应急救援工作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55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预防医学科室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56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检验相关科室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会计相关科室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会计学或审计学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普通全日制四年制本科以上学历、学士学位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68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普通全日制四年制本科学历、学士学位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1.取得会计师以上职称，年龄可放宽至35周岁；2.有2年以上工作经验；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1、笔试：公共基础知识；2、面试。</w:t>
            </w:r>
          </w:p>
        </w:tc>
      </w:tr>
      <w:tr w:rsidR="00631669">
        <w:trPr>
          <w:gridAfter w:val="1"/>
          <w:wAfter w:w="1080" w:type="dxa"/>
          <w:trHeight w:val="99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市第二人民医院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内科学（神经内科、心内科、呼吸内科、内分泌科、消化内科）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外科学（神经外科、胸外科、普外科、泌尿外科、骨科）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1.2018、2019、2020年毕业生；2.取得医师资格证；3.取得住院医师规范化培训证。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中西医结合科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中医或中西医结合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1.2018、2019、2020年毕业生；2.取得医师资格证；3.取得住院医师规范化培训证。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68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6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中西医结合科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90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84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市第二人民医院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临床医学或眼科学相关专业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1.2018、2019、2020年毕业生；2.取得聘用岗位医师执业证、住院医师规范化培训证者，年龄可放宽至35周岁；3、取得聘用岗位中级职称者，年龄可放宽至35周岁。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18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或耳鼻喉相关专业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1.2018、2019、2020年毕业生；2.取得聘用岗位医师执业证、住院医师规范化培训证者，年龄可放宽至35周岁；3、取得聘用岗位中级职称者，年龄可放宽至35周岁。  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178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普通全日制本科及以上学历、学士学位，起始学历高中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1.2018、2019、2020年毕业生；2.取得聘用岗位医师执业证、住院医师规范化培训证者，年龄可放宽至35周岁；3、取得聘用岗位中级职称者，年龄可放宽至35周岁。  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1、笔试：医学基础知识；2、面试。</w:t>
            </w:r>
          </w:p>
        </w:tc>
      </w:tr>
      <w:tr w:rsidR="00631669">
        <w:trPr>
          <w:gridAfter w:val="1"/>
          <w:wAfter w:w="1080" w:type="dxa"/>
          <w:trHeight w:val="184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医学影像科或超声科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临床医学或医学影像学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普通全日制本科及以上学历、学士学位，起始学历高中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1.2018、2019、2020年毕业生；2.取得聘用岗位医师执业证、住院医师规范化培训证者，年龄可放宽至35周岁；3、取得聘用岗位中级职称者，年龄可放宽至35周岁。   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1、笔试：医学基础知识；2、面试。</w:t>
            </w:r>
          </w:p>
        </w:tc>
      </w:tr>
    </w:tbl>
    <w:p w:rsidR="00631669" w:rsidRDefault="00631669">
      <w:pPr>
        <w:spacing w:line="6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631669">
          <w:pgSz w:w="16838" w:h="11906" w:orient="landscape"/>
          <w:pgMar w:top="1418" w:right="1440" w:bottom="1418" w:left="1440" w:header="851" w:footer="992" w:gutter="0"/>
          <w:pgNumType w:fmt="numberInDash"/>
          <w:cols w:space="425"/>
          <w:docGrid w:linePitch="312"/>
        </w:sectPr>
      </w:pPr>
    </w:p>
    <w:p w:rsidR="00631669" w:rsidRDefault="00631669">
      <w:pPr>
        <w:spacing w:line="6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31669" w:rsidSect="00631669">
      <w:pgSz w:w="11906" w:h="16838"/>
      <w:pgMar w:top="1440" w:right="1418" w:bottom="1440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B9" w:rsidRDefault="00702BB9" w:rsidP="00631669">
      <w:r>
        <w:separator/>
      </w:r>
    </w:p>
  </w:endnote>
  <w:endnote w:type="continuationSeparator" w:id="0">
    <w:p w:rsidR="00702BB9" w:rsidRDefault="00702BB9" w:rsidP="0063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48759"/>
    </w:sdtPr>
    <w:sdtEndPr>
      <w:rPr>
        <w:rFonts w:ascii="仿宋" w:eastAsia="仿宋" w:hAnsi="仿宋" w:hint="eastAsia"/>
        <w:sz w:val="28"/>
        <w:szCs w:val="28"/>
      </w:rPr>
    </w:sdtEndPr>
    <w:sdtContent>
      <w:p w:rsidR="00631669" w:rsidRDefault="00B82DC9">
        <w:pPr>
          <w:pStyle w:val="a6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5903D4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EA4006" w:rsidRPr="00EA400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EA4006">
          <w:rPr>
            <w:rFonts w:ascii="仿宋" w:eastAsia="仿宋" w:hAnsi="仿宋"/>
            <w:noProof/>
            <w:sz w:val="28"/>
            <w:szCs w:val="28"/>
          </w:rPr>
          <w:t xml:space="preserve"> 20 -</w:t>
        </w:r>
        <w:r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  <w:p w:rsidR="00631669" w:rsidRDefault="006316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48758"/>
    </w:sdtPr>
    <w:sdtContent>
      <w:p w:rsidR="00631669" w:rsidRDefault="00B82DC9">
        <w:pPr>
          <w:pStyle w:val="a6"/>
          <w:jc w:val="right"/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5903D4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EA4006" w:rsidRPr="00EA400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EA4006">
          <w:rPr>
            <w:rFonts w:ascii="仿宋" w:eastAsia="仿宋" w:hAnsi="仿宋"/>
            <w:noProof/>
            <w:sz w:val="28"/>
            <w:szCs w:val="28"/>
          </w:rPr>
          <w:t xml:space="preserve"> 19 -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631669" w:rsidRDefault="0063166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B9" w:rsidRDefault="00702BB9" w:rsidP="00631669">
      <w:r>
        <w:separator/>
      </w:r>
    </w:p>
  </w:footnote>
  <w:footnote w:type="continuationSeparator" w:id="0">
    <w:p w:rsidR="00702BB9" w:rsidRDefault="00702BB9" w:rsidP="0063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69" w:rsidRDefault="0063166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2A52"/>
    <w:rsid w:val="00055CBD"/>
    <w:rsid w:val="00066E78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5310F"/>
    <w:rsid w:val="00154AA5"/>
    <w:rsid w:val="00164B64"/>
    <w:rsid w:val="00165216"/>
    <w:rsid w:val="00180A97"/>
    <w:rsid w:val="0018261A"/>
    <w:rsid w:val="00182C74"/>
    <w:rsid w:val="001A50C5"/>
    <w:rsid w:val="001A57F8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03D4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AE5"/>
    <w:rsid w:val="005E79EB"/>
    <w:rsid w:val="006032F0"/>
    <w:rsid w:val="006040B6"/>
    <w:rsid w:val="006114FD"/>
    <w:rsid w:val="00616FD2"/>
    <w:rsid w:val="0061746F"/>
    <w:rsid w:val="00623ADE"/>
    <w:rsid w:val="0062714A"/>
    <w:rsid w:val="00631669"/>
    <w:rsid w:val="006332F4"/>
    <w:rsid w:val="0064028A"/>
    <w:rsid w:val="00645236"/>
    <w:rsid w:val="00650A0F"/>
    <w:rsid w:val="006529DE"/>
    <w:rsid w:val="00653AF3"/>
    <w:rsid w:val="0066411B"/>
    <w:rsid w:val="00666CD9"/>
    <w:rsid w:val="00673577"/>
    <w:rsid w:val="00691958"/>
    <w:rsid w:val="006939E7"/>
    <w:rsid w:val="00697E3E"/>
    <w:rsid w:val="006A78F8"/>
    <w:rsid w:val="006A7FE2"/>
    <w:rsid w:val="006B09B8"/>
    <w:rsid w:val="006B679D"/>
    <w:rsid w:val="006C5AEA"/>
    <w:rsid w:val="006E190F"/>
    <w:rsid w:val="006E2359"/>
    <w:rsid w:val="006E3BE1"/>
    <w:rsid w:val="006F137E"/>
    <w:rsid w:val="006F58D5"/>
    <w:rsid w:val="0070200E"/>
    <w:rsid w:val="00702BB9"/>
    <w:rsid w:val="00705B96"/>
    <w:rsid w:val="0070707D"/>
    <w:rsid w:val="00710C7C"/>
    <w:rsid w:val="007136D5"/>
    <w:rsid w:val="00721DFA"/>
    <w:rsid w:val="00731EAE"/>
    <w:rsid w:val="0073430B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5AE4"/>
    <w:rsid w:val="00951A4B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E51D4"/>
    <w:rsid w:val="009F2354"/>
    <w:rsid w:val="00A00138"/>
    <w:rsid w:val="00A14973"/>
    <w:rsid w:val="00A14F22"/>
    <w:rsid w:val="00A15DA9"/>
    <w:rsid w:val="00A20166"/>
    <w:rsid w:val="00A27AC6"/>
    <w:rsid w:val="00A3660A"/>
    <w:rsid w:val="00A40E8C"/>
    <w:rsid w:val="00A43C2B"/>
    <w:rsid w:val="00A514D0"/>
    <w:rsid w:val="00A65A8A"/>
    <w:rsid w:val="00A72061"/>
    <w:rsid w:val="00A92613"/>
    <w:rsid w:val="00AB38F0"/>
    <w:rsid w:val="00AC3990"/>
    <w:rsid w:val="00AD258B"/>
    <w:rsid w:val="00AD3972"/>
    <w:rsid w:val="00AD4072"/>
    <w:rsid w:val="00AD4104"/>
    <w:rsid w:val="00AE5ABA"/>
    <w:rsid w:val="00AF7086"/>
    <w:rsid w:val="00B111E6"/>
    <w:rsid w:val="00B11C9E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75EEB"/>
    <w:rsid w:val="00B82DC9"/>
    <w:rsid w:val="00B83CC1"/>
    <w:rsid w:val="00B84D79"/>
    <w:rsid w:val="00B92000"/>
    <w:rsid w:val="00B9643D"/>
    <w:rsid w:val="00BA4E9B"/>
    <w:rsid w:val="00BB3EC0"/>
    <w:rsid w:val="00BC2D6B"/>
    <w:rsid w:val="00BC5035"/>
    <w:rsid w:val="00BC5A74"/>
    <w:rsid w:val="00BC5C34"/>
    <w:rsid w:val="00BC7F70"/>
    <w:rsid w:val="00BD4CE2"/>
    <w:rsid w:val="00BD59D8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97FC4"/>
    <w:rsid w:val="00CA07E1"/>
    <w:rsid w:val="00CA1EA6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40B32"/>
    <w:rsid w:val="00D45939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97FF9"/>
    <w:rsid w:val="00DA7123"/>
    <w:rsid w:val="00DA783C"/>
    <w:rsid w:val="00DB663D"/>
    <w:rsid w:val="00DB73A4"/>
    <w:rsid w:val="00DD1391"/>
    <w:rsid w:val="00DD1D51"/>
    <w:rsid w:val="00DE6F5B"/>
    <w:rsid w:val="00DF62C0"/>
    <w:rsid w:val="00E00237"/>
    <w:rsid w:val="00E01707"/>
    <w:rsid w:val="00E05AEB"/>
    <w:rsid w:val="00E11CE2"/>
    <w:rsid w:val="00E16AD7"/>
    <w:rsid w:val="00E44B92"/>
    <w:rsid w:val="00E46D59"/>
    <w:rsid w:val="00E473B5"/>
    <w:rsid w:val="00E60148"/>
    <w:rsid w:val="00E77F8C"/>
    <w:rsid w:val="00E87C35"/>
    <w:rsid w:val="00E927C7"/>
    <w:rsid w:val="00E94451"/>
    <w:rsid w:val="00E96C7A"/>
    <w:rsid w:val="00EA4006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36BBE"/>
    <w:rsid w:val="00F42A59"/>
    <w:rsid w:val="00F43981"/>
    <w:rsid w:val="00F57047"/>
    <w:rsid w:val="00F7518E"/>
    <w:rsid w:val="00F75954"/>
    <w:rsid w:val="00F82152"/>
    <w:rsid w:val="00F86168"/>
    <w:rsid w:val="00F9630D"/>
    <w:rsid w:val="00FA2273"/>
    <w:rsid w:val="00FB098D"/>
    <w:rsid w:val="00FC31BC"/>
    <w:rsid w:val="00FE223A"/>
    <w:rsid w:val="00FE7C5F"/>
    <w:rsid w:val="01FD6C4A"/>
    <w:rsid w:val="02280EE7"/>
    <w:rsid w:val="04660279"/>
    <w:rsid w:val="04AB5050"/>
    <w:rsid w:val="056F2618"/>
    <w:rsid w:val="064F431D"/>
    <w:rsid w:val="08645FB2"/>
    <w:rsid w:val="0908542B"/>
    <w:rsid w:val="0B010E40"/>
    <w:rsid w:val="0C8B799F"/>
    <w:rsid w:val="0CC6746F"/>
    <w:rsid w:val="0FBC2CE8"/>
    <w:rsid w:val="117E240A"/>
    <w:rsid w:val="13BA7F82"/>
    <w:rsid w:val="148750D0"/>
    <w:rsid w:val="162C505A"/>
    <w:rsid w:val="16B450BC"/>
    <w:rsid w:val="17C442AD"/>
    <w:rsid w:val="18D76B12"/>
    <w:rsid w:val="19F229C9"/>
    <w:rsid w:val="1CCE352D"/>
    <w:rsid w:val="1F9B6E65"/>
    <w:rsid w:val="225479A8"/>
    <w:rsid w:val="234065CC"/>
    <w:rsid w:val="25A40291"/>
    <w:rsid w:val="25E9503F"/>
    <w:rsid w:val="26A97739"/>
    <w:rsid w:val="26BE1FB8"/>
    <w:rsid w:val="26C4031B"/>
    <w:rsid w:val="26C86829"/>
    <w:rsid w:val="27462D50"/>
    <w:rsid w:val="27655D1F"/>
    <w:rsid w:val="2B557BCE"/>
    <w:rsid w:val="2CD72B2E"/>
    <w:rsid w:val="2DDD175D"/>
    <w:rsid w:val="2E936322"/>
    <w:rsid w:val="2F495AC4"/>
    <w:rsid w:val="304B19EE"/>
    <w:rsid w:val="30580D18"/>
    <w:rsid w:val="312C5AF6"/>
    <w:rsid w:val="331A67F9"/>
    <w:rsid w:val="347C561F"/>
    <w:rsid w:val="368721C9"/>
    <w:rsid w:val="38275B49"/>
    <w:rsid w:val="38572716"/>
    <w:rsid w:val="389D375D"/>
    <w:rsid w:val="3A117A8E"/>
    <w:rsid w:val="3AE7550A"/>
    <w:rsid w:val="3B6902BE"/>
    <w:rsid w:val="3BDD6AFA"/>
    <w:rsid w:val="3BF7766D"/>
    <w:rsid w:val="3C1E37FE"/>
    <w:rsid w:val="3D2167C7"/>
    <w:rsid w:val="3DAB0C31"/>
    <w:rsid w:val="3E0C2F58"/>
    <w:rsid w:val="3E8841A3"/>
    <w:rsid w:val="3F432F95"/>
    <w:rsid w:val="3F8B6647"/>
    <w:rsid w:val="4160182C"/>
    <w:rsid w:val="41B00320"/>
    <w:rsid w:val="431164E5"/>
    <w:rsid w:val="44503A03"/>
    <w:rsid w:val="44A95FC2"/>
    <w:rsid w:val="47FE0CCE"/>
    <w:rsid w:val="48603B10"/>
    <w:rsid w:val="48B829B1"/>
    <w:rsid w:val="48D03295"/>
    <w:rsid w:val="4A167324"/>
    <w:rsid w:val="4A5A053C"/>
    <w:rsid w:val="4B98495D"/>
    <w:rsid w:val="4BE41B97"/>
    <w:rsid w:val="4BF47A39"/>
    <w:rsid w:val="50B449F8"/>
    <w:rsid w:val="52A12960"/>
    <w:rsid w:val="531866D1"/>
    <w:rsid w:val="53A008FF"/>
    <w:rsid w:val="54C46B89"/>
    <w:rsid w:val="56361642"/>
    <w:rsid w:val="57A13CAF"/>
    <w:rsid w:val="59B72E77"/>
    <w:rsid w:val="5B4E08BD"/>
    <w:rsid w:val="5B84242B"/>
    <w:rsid w:val="5C3C0B5C"/>
    <w:rsid w:val="5E1E2238"/>
    <w:rsid w:val="60680990"/>
    <w:rsid w:val="61B01204"/>
    <w:rsid w:val="62057BAB"/>
    <w:rsid w:val="624D2DAB"/>
    <w:rsid w:val="628E58EA"/>
    <w:rsid w:val="63AF4223"/>
    <w:rsid w:val="64964CC2"/>
    <w:rsid w:val="672D5C1C"/>
    <w:rsid w:val="673055C1"/>
    <w:rsid w:val="6A4F7B75"/>
    <w:rsid w:val="6AC806C5"/>
    <w:rsid w:val="6C172CB3"/>
    <w:rsid w:val="6C605DDF"/>
    <w:rsid w:val="6F981B57"/>
    <w:rsid w:val="6FDF56BA"/>
    <w:rsid w:val="70096BD2"/>
    <w:rsid w:val="70657A5B"/>
    <w:rsid w:val="7087084E"/>
    <w:rsid w:val="71474D46"/>
    <w:rsid w:val="725508F7"/>
    <w:rsid w:val="768436B3"/>
    <w:rsid w:val="76A45C28"/>
    <w:rsid w:val="76D674F3"/>
    <w:rsid w:val="76F33BE0"/>
    <w:rsid w:val="78371957"/>
    <w:rsid w:val="79655DDE"/>
    <w:rsid w:val="7C18274C"/>
    <w:rsid w:val="7D94628C"/>
    <w:rsid w:val="7F4177F9"/>
    <w:rsid w:val="7F9E3C60"/>
    <w:rsid w:val="7FEB6E8E"/>
    <w:rsid w:val="7FF24C4A"/>
    <w:rsid w:val="7FFD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631669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631669"/>
    <w:pPr>
      <w:ind w:leftChars="2500" w:left="100"/>
    </w:pPr>
  </w:style>
  <w:style w:type="paragraph" w:styleId="a5">
    <w:name w:val="Balloon Text"/>
    <w:basedOn w:val="a"/>
    <w:semiHidden/>
    <w:qFormat/>
    <w:rsid w:val="00631669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631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631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316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6316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631669"/>
  </w:style>
  <w:style w:type="character" w:customStyle="1" w:styleId="Char">
    <w:name w:val="纯文本 Char"/>
    <w:basedOn w:val="a0"/>
    <w:link w:val="a3"/>
    <w:qFormat/>
    <w:rsid w:val="00631669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脚 Char"/>
    <w:basedOn w:val="a0"/>
    <w:link w:val="a6"/>
    <w:uiPriority w:val="99"/>
    <w:qFormat/>
    <w:rsid w:val="006316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92C64-986A-4AE6-A255-A424C87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2494</Words>
  <Characters>14220</Characters>
  <Application>Microsoft Office Word</Application>
  <DocSecurity>0</DocSecurity>
  <Lines>118</Lines>
  <Paragraphs>33</Paragraphs>
  <ScaleCrop>false</ScaleCrop>
  <Company>安阳市卫生局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cp:lastPrinted>2020-07-16T09:28:00Z</cp:lastPrinted>
  <dcterms:created xsi:type="dcterms:W3CDTF">2020-07-20T01:49:00Z</dcterms:created>
  <dcterms:modified xsi:type="dcterms:W3CDTF">2020-07-20T01:49:00Z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