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EFE"/>
        <w:jc w:val="left"/>
        <w:rPr>
          <w:rFonts w:hint="eastAsia"/>
          <w:b/>
          <w:sz w:val="30"/>
          <w:szCs w:val="30"/>
        </w:rPr>
      </w:pPr>
      <w:r>
        <w:rPr>
          <w:rFonts w:hint="eastAsia" w:ascii="方正大标宋简体" w:hAnsi="华文中宋" w:eastAsia="方正大标宋简体" w:cs="Times"/>
          <w:bCs/>
          <w:sz w:val="30"/>
          <w:szCs w:val="30"/>
        </w:rPr>
        <w:t>湖北省高校网络舆情分析研究中心聘用制工作人员招聘报名表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"/>
        <w:gridCol w:w="240"/>
        <w:gridCol w:w="992"/>
        <w:gridCol w:w="709"/>
        <w:gridCol w:w="567"/>
        <w:gridCol w:w="283"/>
        <w:gridCol w:w="851"/>
        <w:gridCol w:w="708"/>
        <w:gridCol w:w="759"/>
        <w:gridCol w:w="234"/>
        <w:gridCol w:w="992"/>
        <w:gridCol w:w="1134"/>
        <w:gridCol w:w="32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1寸正面免冠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职称(职务)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申请岗位</w:t>
            </w:r>
          </w:p>
        </w:tc>
        <w:tc>
          <w:tcPr>
            <w:tcW w:w="58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551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6095" w:type="dxa"/>
            <w:gridSpan w:val="9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95" w:type="dxa"/>
            <w:gridSpan w:val="9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609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培养方式及学位类型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（学位类型指硕士学位为学术型或专业学位）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9808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71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诺书</w:t>
            </w:r>
          </w:p>
        </w:tc>
        <w:tc>
          <w:tcPr>
            <w:tcW w:w="9808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本人承诺所填写内容真实有效，若有虚假，本人愿承担一切后果。</w:t>
            </w:r>
          </w:p>
          <w:p>
            <w:pPr>
              <w:ind w:right="263" w:rightChars="125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ind w:right="624" w:rightChars="297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承诺人（签字）：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39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2A94"/>
    <w:rsid w:val="79D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2020-06-12T02:23:00Z</dcterms:created>
  <dc:creator>ぺ灬cc果冻ル</dc:creator>
  <cp:lastModifiedBy>ぺ灬cc果冻ル</cp:lastModifiedBy>
  <dcterms:modified xsi:type="dcterms:W3CDTF">2020-06-12T02:23:22Z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