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附件</w:t>
      </w:r>
      <w:r>
        <w:rPr>
          <w:rFonts w:ascii="仿宋_GB2312" w:hAnsi="Calibri" w:eastAsia="仿宋_GB2312" w:cs="仿宋_GB2312"/>
          <w:sz w:val="28"/>
          <w:szCs w:val="28"/>
        </w:rPr>
        <w:t>1</w:t>
      </w:r>
    </w:p>
    <w:p>
      <w:pPr>
        <w:ind w:firstLine="480"/>
        <w:jc w:val="center"/>
        <w:rPr>
          <w:rFonts w:ascii="仿宋_GB2312" w:hAnsi="Calibri" w:eastAsia="仿宋_GB2312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仿宋_GB2312" w:hAnsi="Calibri" w:eastAsia="仿宋_GB2312" w:cs="仿宋_GB2312"/>
          <w:b/>
          <w:bCs/>
          <w:sz w:val="28"/>
          <w:szCs w:val="28"/>
        </w:rPr>
        <w:t>义乌工商职业技术学院</w:t>
      </w:r>
      <w:r>
        <w:rPr>
          <w:rFonts w:ascii="仿宋_GB2312" w:hAnsi="Calibri" w:eastAsia="仿宋_GB2312" w:cs="仿宋_GB2312"/>
          <w:b/>
          <w:bCs/>
          <w:sz w:val="28"/>
          <w:szCs w:val="28"/>
        </w:rPr>
        <w:t>2020</w:t>
      </w:r>
      <w:r>
        <w:rPr>
          <w:rFonts w:hint="eastAsia" w:ascii="仿宋_GB2312" w:hAnsi="Calibri" w:eastAsia="仿宋_GB2312" w:cs="仿宋_GB2312"/>
          <w:b/>
          <w:bCs/>
          <w:sz w:val="28"/>
          <w:szCs w:val="28"/>
        </w:rPr>
        <w:t>年公开招考工作人员计划</w:t>
      </w:r>
    </w:p>
    <w:bookmarkEnd w:id="0"/>
    <w:tbl>
      <w:tblPr>
        <w:tblStyle w:val="2"/>
        <w:tblW w:w="985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00"/>
        <w:gridCol w:w="460"/>
        <w:gridCol w:w="820"/>
        <w:gridCol w:w="1060"/>
        <w:gridCol w:w="1040"/>
        <w:gridCol w:w="1620"/>
        <w:gridCol w:w="3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3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计划财务处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本科及以上学历、学位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会计、财务管理、工商管理专业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年及以上工作经验，持有中级会计师及以上证书。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巡察办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审计、财政学、财务管理、财务学、经济法、法律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要求为中共党员（含预备党员）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学工部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辅导员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中共党员（含预备党员）；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本科或研究生期间担任班长、团支书或院系部长级以上学生干部；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校优毕业生或优秀学生干部；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需入住学生公寓。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辅导员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本科及以上学历、学位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中共党员（含预备党员）；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本科或研究生期间担任院系部长级以上学生干部；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校优毕业生或优秀学生干部；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需入住学生公寓。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辅导员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硕士研究生学历、学位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中共党员（含预备党员）；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本科或研究生期间担任班长、团支书或院系部长级以上学生干部；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校优毕业生或优秀学生干部；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需入住学生公寓。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辅导员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本科及以上学历、学位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中共党员（含预备党员）；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本科或研究生期间担任院系部长级以上学生干部；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校优毕业生或优秀学生干部；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需入住学生公寓。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辅导员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本科及以上学历、学位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音乐类、舞蹈类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中共党员（含预备党员）；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有学生干部工作经历；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需入住学生公寓。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辅导员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本科及以上学历、学位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音乐类、舞蹈类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中共党员（含预备党员）；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有学生干部工作经历；</w:t>
            </w:r>
            <w:r>
              <w:rPr>
                <w:rFonts w:ascii="仿宋_GB2312" w:eastAsia="仿宋_GB2312" w:cs="仿宋_GB2312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需入住学生公寓。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国际教育学院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kern w:val="0"/>
                <w:sz w:val="18"/>
                <w:szCs w:val="18"/>
              </w:rPr>
              <w:t>30</w:t>
            </w: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18"/>
                <w:szCs w:val="18"/>
              </w:rPr>
              <w:t>本科及以上学历、学位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英语、西班牙语、葡萄牙语、阿拉伯语、俄语、法语语言文学及相关专业</w:t>
            </w:r>
          </w:p>
        </w:tc>
        <w:tc>
          <w:tcPr>
            <w:tcW w:w="3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kern w:val="0"/>
                <w:sz w:val="18"/>
                <w:szCs w:val="18"/>
              </w:rPr>
              <w:t>中共党员（含预备党员），本科或研究生期间担任过学生干部，有较强的组织管理能力。需入住学生公寓。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25365"/>
    <w:rsid w:val="50C25365"/>
    <w:rsid w:val="7C0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DengXi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2020-04-07T06:08:00Z</dcterms:created>
  <dc:creator>Administrator</dc:creator>
  <cp:lastModifiedBy>Administrator</cp:lastModifiedBy>
  <dcterms:modified xsi:type="dcterms:W3CDTF">2020-04-07T06:09:12Z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