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</w:p>
    <w:p>
      <w:pPr>
        <w:widowControl w:val="0"/>
        <w:wordWrap/>
        <w:adjustRightInd w:val="0"/>
        <w:snapToGrid w:val="0"/>
        <w:spacing w:beforeLines="100" w:afterLines="100" w:line="440" w:lineRule="exact"/>
        <w:ind w:left="0" w:leftChars="0" w:right="0" w:firstLine="0" w:firstLineChars="0"/>
        <w:jc w:val="center"/>
        <w:textAlignment w:val="auto"/>
        <w:outlineLvl w:val="9"/>
        <w:rPr>
          <w:rFonts w:eastAsia="仿宋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安化县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年高层次（紧缺）人才引进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职位</w:t>
      </w:r>
      <w:r>
        <w:rPr>
          <w:rFonts w:hint="eastAsia" w:ascii="方正小标宋简体" w:hAnsi="仿宋" w:eastAsia="方正小标宋简体"/>
          <w:sz w:val="36"/>
          <w:szCs w:val="36"/>
        </w:rPr>
        <w:t>计划</w:t>
      </w:r>
    </w:p>
    <w:bookmarkEnd w:id="0"/>
    <w:tbl>
      <w:tblPr>
        <w:tblStyle w:val="3"/>
        <w:tblW w:w="13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22"/>
        <w:gridCol w:w="795"/>
        <w:gridCol w:w="2668"/>
        <w:gridCol w:w="822"/>
        <w:gridCol w:w="2962"/>
        <w:gridCol w:w="3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人才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专业要求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用人单位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  <w:t>领军型人才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  <w:lang w:eastAsia="zh-CN"/>
              </w:rPr>
              <w:t>（编制外引进）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领军型人才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相关专业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产业策划、电商运营、经济金融、中医药产业开发、旅游开发管理方面工作经验丰富，能引领和带动产业发展或项目推进的人才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根据拟聘人才所学专业、工作经历和用人单位工作需要，统筹安排至相关产业办，提供兼（全）职服务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  <w:t>高技能高学历人才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  <w:lang w:eastAsia="zh-CN"/>
              </w:rPr>
              <w:t>（编制外引进）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编制外人才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相关专业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产业策划、项目建设、旅游管理、企业管理方面不少于两年以上相关工作经验，工作能力突出，具备双一流大学全日制本科及以上学历。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根据拟聘人才所学专业、工作经历和用人单位工作需要，统筹安排至相关产业办或县直单位工作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</w:rPr>
              <w:t>高技能高学历人才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</w:rPr>
              <w:t>（编制内引进）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经济金融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经济学类（限经济学、经济统计学、财政学、金融学、投资学、国民经济管理、经济与金融、审计等相关专业）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县科学技术和工业信息化局2人</w:t>
            </w:r>
          </w:p>
        </w:tc>
      </w:tr>
    </w:tbl>
    <w:p/>
    <w:p>
      <w:pPr>
        <w:widowControl w:val="0"/>
        <w:wordWrap/>
        <w:adjustRightInd w:val="0"/>
        <w:snapToGrid w:val="0"/>
        <w:spacing w:beforeLines="100" w:afterLines="100" w:line="440" w:lineRule="exact"/>
        <w:ind w:left="0" w:leftChars="0" w:right="0" w:firstLine="0" w:firstLineChars="0"/>
        <w:jc w:val="center"/>
        <w:textAlignment w:val="auto"/>
        <w:outlineLvl w:val="9"/>
        <w:rPr>
          <w:rFonts w:eastAsia="仿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安化县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年高层次（紧缺）人才引进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职位</w:t>
      </w:r>
      <w:r>
        <w:rPr>
          <w:rFonts w:hint="eastAsia" w:ascii="方正小标宋简体" w:hAnsi="仿宋" w:eastAsia="方正小标宋简体"/>
          <w:sz w:val="36"/>
          <w:szCs w:val="36"/>
        </w:rPr>
        <w:t>计划</w:t>
      </w:r>
    </w:p>
    <w:tbl>
      <w:tblPr>
        <w:tblStyle w:val="3"/>
        <w:tblW w:w="13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22"/>
        <w:gridCol w:w="795"/>
        <w:gridCol w:w="2668"/>
        <w:gridCol w:w="822"/>
        <w:gridCol w:w="2962"/>
        <w:gridCol w:w="3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人才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专业要求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用人单位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</w:rPr>
              <w:t>高技能高学历人才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</w:rPr>
              <w:t>（编制内引进）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工商管理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工商管理类（限工程管理、工程造价、会计学、财务管理、审计学、资产评估、文化产业管理、旅游管理、企业管理、人力资源管理等相关专业）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县人力资源和社会保障局2人、县交通运输局1人、县残疾人联合会1人、县文化旅游广电体育局2人、县农业农村局1人、县教育局1人、县审计局2人、县水利局1人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规划土建一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土建类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县交通运输局1人、县财政局1人、县农业农村局1人、湖南安化经济开发区2人、县城市管理综合执法局1人、县住房和城乡建设局1人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规划土建二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土建类（限市政工程、供热、供燃气、通风及空调工程、防灾减灾工程及防护工程相关专业）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县住房和城乡建设局2人</w:t>
            </w:r>
          </w:p>
        </w:tc>
      </w:tr>
    </w:tbl>
    <w:p/>
    <w:p/>
    <w:p>
      <w:pPr>
        <w:widowControl w:val="0"/>
        <w:wordWrap/>
        <w:adjustRightInd w:val="0"/>
        <w:snapToGrid w:val="0"/>
        <w:spacing w:beforeLines="100" w:afterLines="100" w:line="440" w:lineRule="exact"/>
        <w:ind w:left="0" w:leftChars="0" w:right="0" w:firstLine="0" w:firstLineChars="0"/>
        <w:jc w:val="center"/>
        <w:textAlignment w:val="auto"/>
        <w:outlineLvl w:val="9"/>
        <w:rPr>
          <w:rFonts w:eastAsia="仿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安化县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年高层次（紧缺）人才引进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职位</w:t>
      </w:r>
      <w:r>
        <w:rPr>
          <w:rFonts w:hint="eastAsia" w:ascii="方正小标宋简体" w:hAnsi="仿宋" w:eastAsia="方正小标宋简体"/>
          <w:sz w:val="36"/>
          <w:szCs w:val="36"/>
        </w:rPr>
        <w:t>计划</w:t>
      </w:r>
    </w:p>
    <w:tbl>
      <w:tblPr>
        <w:tblStyle w:val="3"/>
        <w:tblW w:w="133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22"/>
        <w:gridCol w:w="795"/>
        <w:gridCol w:w="2668"/>
        <w:gridCol w:w="822"/>
        <w:gridCol w:w="2962"/>
        <w:gridCol w:w="3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人才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专业要求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用人单位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</w:rPr>
              <w:t>高技能高学历人才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</w:rPr>
              <w:t>（编制内引进）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文字综合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文史哲大类〔哲学类（限马克思主义哲学）、中国语言文学类（限中国古代文学、中国现当代文学、汉语言文学、比较文学与世界文学）、新闻传播学类〕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县委网络安全和信息化委员会办公室1人、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县文化旅游广电体育局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1人、县城市管理综合执法局1人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法律事务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法学大类（限法学类、社会学类、政治学类专业）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县委党校1人（有教师资格证证）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信息工程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电子、通信、计算机类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县委网络安全和信息化委员会办公室1人、县住房保障服务中心1人、县人力资源和社会保障局1人、县农业农村局1人、县民政局1人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食品检验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食品检验与生物学类（限食品检测技术、食品质量与安全方向等专业）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县黑茶检测中心3人（编制实名登记至县农业农村局属事业单位）</w:t>
            </w:r>
          </w:p>
        </w:tc>
      </w:tr>
    </w:tbl>
    <w:p/>
    <w:p>
      <w:pPr>
        <w:widowControl w:val="0"/>
        <w:wordWrap/>
        <w:adjustRightInd w:val="0"/>
        <w:snapToGrid w:val="0"/>
        <w:spacing w:beforeLines="100" w:afterLines="100" w:line="440" w:lineRule="exact"/>
        <w:ind w:left="0" w:leftChars="0" w:right="0" w:firstLine="0" w:firstLineChars="0"/>
        <w:jc w:val="center"/>
        <w:textAlignment w:val="auto"/>
        <w:outlineLvl w:val="9"/>
        <w:rPr>
          <w:rFonts w:eastAsia="仿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安化县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年高层次（紧缺）人才引进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职位</w:t>
      </w:r>
      <w:r>
        <w:rPr>
          <w:rFonts w:hint="eastAsia" w:ascii="方正小标宋简体" w:hAnsi="仿宋" w:eastAsia="方正小标宋简体"/>
          <w:sz w:val="36"/>
          <w:szCs w:val="36"/>
        </w:rPr>
        <w:t>计划</w:t>
      </w:r>
    </w:p>
    <w:tbl>
      <w:tblPr>
        <w:tblStyle w:val="3"/>
        <w:tblW w:w="13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22"/>
        <w:gridCol w:w="795"/>
        <w:gridCol w:w="2987"/>
        <w:gridCol w:w="930"/>
        <w:gridCol w:w="3525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人才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专业要求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引才单位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</w:rPr>
              <w:t>高技能高学历人才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1"/>
                <w:szCs w:val="21"/>
              </w:rPr>
              <w:t>（编制内引进）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市场监管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209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工学大类〔限机械类、化学工程与技术类（化工与制药类）、食品与生物类（食品检验与生物类）专业〕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县市场监督管理局3人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医疗技术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临床医学类（限临床医学类、药学类专业）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县医疗保障局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eastAsia="zh-CN"/>
              </w:rPr>
              <w:t>畜牧技术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211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畜牧畜医学类（动物生产与动物医学类）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放宽至省内外一本院校全日制本科及以上学历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县畜牧水产事务中心1人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  <w:lang w:eastAsia="zh-CN"/>
              </w:rPr>
              <w:t>本土适用人才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szCs w:val="24"/>
              </w:rPr>
              <w:t>（编制内引进）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综合管理一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212</w:t>
            </w:r>
          </w:p>
        </w:tc>
        <w:tc>
          <w:tcPr>
            <w:tcW w:w="2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不限专业</w:t>
            </w:r>
          </w:p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（注：除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201至210职位专业要求外的其他专业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女性，安化户籍。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省内外一本院校全日制本科及以上学历毕业生，副高以上职称或高级技师专业人才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根据拟聘人才所学专业、工作经历和用人单位工作需要，统筹安排至县直全额事业单位工作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综合管理二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213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男性，安化户籍。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省内外一本院校全日制本科及以上学历毕业生，副高以上职称或高级技师专业人才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根据拟聘人才所学专业、工作经历和用人单位工作需要，统筹安排至县直全额事业单位工作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2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合    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6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hAnsi="黑体" w:eastAsia="黑体"/>
          <w:sz w:val="32"/>
          <w:szCs w:val="32"/>
        </w:rPr>
        <w:sectPr>
          <w:pgSz w:w="16838" w:h="11906" w:orient="landscape"/>
          <w:pgMar w:top="1531" w:right="1417" w:bottom="153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39A5"/>
    <w:rsid w:val="348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2020-02-14T08:58:00Z</dcterms:created>
  <dc:creator>yy01</dc:creator>
  <cp:lastModifiedBy>yy01</cp:lastModifiedBy>
  <dcterms:modified xsi:type="dcterms:W3CDTF">2020-02-14T08:59:01Z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