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Arial" w:hAnsi="Arial" w:cs="Arial"/>
          <w:i w:val="0"/>
          <w:iCs w:val="0"/>
          <w:caps w:val="0"/>
          <w:color w:val="000000"/>
          <w:spacing w:val="0"/>
          <w:sz w:val="21"/>
          <w:szCs w:val="21"/>
          <w:shd w:val="clear" w:fill="FFFFFF"/>
        </w:rPr>
      </w:pPr>
      <w:bookmarkStart w:id="0" w:name="_GoBack"/>
      <w:bookmarkEnd w:id="0"/>
      <w:r>
        <w:rPr>
          <w:rFonts w:hint="default" w:ascii="Arial" w:hAnsi="Arial" w:cs="Arial"/>
          <w:i w:val="0"/>
          <w:iCs w:val="0"/>
          <w:caps w:val="0"/>
          <w:color w:val="000000"/>
          <w:spacing w:val="0"/>
          <w:sz w:val="21"/>
          <w:szCs w:val="21"/>
          <w:shd w:val="clear" w:fill="FFFFFF"/>
        </w:rPr>
        <w:t>　</w:t>
      </w:r>
    </w:p>
    <w:p>
      <w:pPr>
        <w:jc w:val="center"/>
        <w:rPr>
          <w:rFonts w:hint="default" w:ascii="Arial" w:hAnsi="Arial" w:cs="Arial"/>
          <w:b/>
          <w:bCs/>
          <w:i w:val="0"/>
          <w:iCs w:val="0"/>
          <w:caps w:val="0"/>
          <w:color w:val="000000"/>
          <w:spacing w:val="0"/>
          <w:sz w:val="21"/>
          <w:szCs w:val="21"/>
          <w:shd w:val="clear" w:fill="FFFFFF"/>
        </w:rPr>
      </w:pPr>
      <w:r>
        <w:rPr>
          <w:rFonts w:hint="default" w:ascii="Arial" w:hAnsi="Arial" w:cs="Arial"/>
          <w:b/>
          <w:bCs/>
          <w:i w:val="0"/>
          <w:iCs w:val="0"/>
          <w:caps w:val="0"/>
          <w:color w:val="000000"/>
          <w:spacing w:val="0"/>
          <w:sz w:val="21"/>
          <w:szCs w:val="21"/>
          <w:shd w:val="clear" w:fill="FFFFFF"/>
        </w:rPr>
        <w:t>2020年山东公务员考试申论B卷试题（ 考生回忆版）</w:t>
      </w:r>
    </w:p>
    <w:p>
      <w:pPr>
        <w:jc w:val="center"/>
        <w:rPr>
          <w:rFonts w:hint="eastAsia" w:ascii="Arial" w:hAnsi="Arial" w:cs="Arial"/>
          <w:b/>
          <w:bCs/>
          <w:i w:val="0"/>
          <w:iCs w:val="0"/>
          <w:caps w:val="0"/>
          <w:color w:val="000000"/>
          <w:spacing w:val="0"/>
          <w:sz w:val="21"/>
          <w:szCs w:val="21"/>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shd w:val="clear" w:fill="FFFFFF"/>
          <w:lang w:val="en-US" w:eastAsia="zh-CN" w:bidi="ar"/>
        </w:rPr>
        <w:t>　</w:t>
      </w:r>
      <w:r>
        <w:rPr>
          <w:rStyle w:val="7"/>
          <w:rFonts w:hint="eastAsia" w:ascii="宋体" w:hAnsi="宋体" w:eastAsia="宋体" w:cs="宋体"/>
          <w:i w:val="0"/>
          <w:iCs w:val="0"/>
          <w:caps w:val="0"/>
          <w:color w:val="000000"/>
          <w:spacing w:val="0"/>
          <w:sz w:val="21"/>
          <w:szCs w:val="21"/>
          <w:bdr w:val="none" w:color="auto" w:sz="0" w:space="0"/>
          <w:shd w:val="clear" w:fill="FFFFFF"/>
        </w:rPr>
        <w:t>　　材料一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中国共产党有一个非常优秀的传统，也是中国共产党的巨大优势，就是始终坚持用与时俱进的理论指导实践。习近平总书记在庆祝改革开放40周年大会上指出：“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国经济发展进入新常态后，虽然经济增长速度从高速增长转为中高速增长，但经济发展方式从规模速度型粗放增长转向质量效率型集约增长，经济结构从增量扩能为主转向调整存量、做优增量并举的深度调整，经济增长点从传统增长点转向新的增长点，因此，我们仍处于可以大有作为的重要战略机遇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当前，国际产业竞争日趋激烈，核心竞争力不足、资源环境约束强化、要素成本上升等矛盾日益突出，尤其是一场突如其来的新冠肺炎疫情，对我国经济社会发展产生了较大影响。在统筹推进新冠肺炎疫情防控和经济社会发展工作部署会议上，习近平总书记强调，越是在这个时候，越要用全面、辩证、长远的眼光看待我国发展，越要增强信心、坚定信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材料二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过去，我国绝大多数农产品都是通过批发商进行销售的。受新冠肺炎疫情影响，大量农产品线下销售渠道受阻，出现滞销情况。不少地方干部纷纷选择网络直播带货的方式，为本地产品代言，帮助当地农民打开销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Q县自古以来就盛产柑橘，拳头产品是椪柑，有“亚洲宽皮橘之王”的美誉。2020年2月19日晚9点，某电商平台的助农直播间里来了一位特殊的主播，Q县唐县长出现在镜头前，给全国网友当了一回“客服”。他手上拿着半个剥开的椪柑，从Q县柑橘种植史开始娓娓讲起。Q县柑橘生产要追溯到1400多年前，最早记载于北魏郦道元的《水经注》中。到1984年，当地的椪柑种植面积已经跃居全国首位。元旦至春节前后是椪柑的最佳食用期。由于汁多味浓、肉质脆嫩，椪柑的价格比当地其他柑橘品种高出五成左右，不仅销往北京上海等一线城市，还远销俄罗斯、加拿大等国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们热心助农的唐县长好棒”“县长亲自上阵，为了抗击疫情帮扶农民也是拼了”......手机屏幕上，不断滚动着全国各地网友的评价，唐县长与网友一一互动并热情回答问题：“一箱毛重10斤，盒子6两”“椪柑好保存，阴凉通风处1个月，冰箱冷藏2个月”“原价29元一箱，今天特价17.9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直播活动上线不到两个小时，直播间观看人数就达到了53.26万，原定的2万件10斤装椪柑很快卖完，随后又紧急补货1万件，观看直播的消费者可以通过手机应用程序首页焦点图、限时秒杀等入口，以及搜索“助农”“爱心助农”“农货”等关键词直达助农专区，以平台补贴后的最优惠价格购买产地直发的助农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次活动得到了电商平台的专项补贴，椪柑在平台上的售价低至每斤1.79元，“不能让果农一年的辛苦白费，也要让消费者吃上质优价廉的水果”，该电商平台一位工作人员表示，“过去，传统的电商平台在农村实现了‘工业品下乡’这一功能，而我们新电商平台打造了中国农货的上行体系，重塑了农产品供应链模式，将大大助力中国农业农村现代化的进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唐县长的带动下，Q县各乡镇纷纷跟进，大杨村党支部王书记尝试通过短视频平台参与“战疫助农”活动，帮助村民销售农产品。“我经常下户，也愿意走市场，发现特色农产品好销售，我们身边已经有不少种植大户、特色产业户开始利用微信、淘宝这些电子商务平台销售产品，形势逼着我们必须这样去做了。”王书记一边对记者说，一边走进一户村民家，仔细询问近期的收成如何。该村民高兴地说：“我们村民有什么困难，都找党支部，这次网上直播，我家卖的钱最多，多亏了党支部帮我们搞销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农户每次虽然卖不了多少钱，但是他们特别开心，幸福感也特别强。而且，我发现自从帮农民卖东西后，更拉近了我们的关系，我们有一个专门的微信群，每天群里的内容就是谁家有什么产品多少斤，以什么方式交给村两委，等等”，王书记说，“现在，村民对我们这种销售方式都非常认可，我们也会尽快加大努力让村民持续增收致富。下一步，我们想对有网上销售意向的农户进行培训，带动农户把手机也当作生产工具，不仅会种植，还会做电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一位近期协助干部开展公益直播的电商人士则带有疑惑地说，有的县直播催促上马，只能聘请当地文化传媒公司策划。这些公司缺少电商直播经验，公益直播照搬电视直播套路，县长直播流程千篇一律。也有基层干部担忧，如果不重视创新和长效机制，不少直播账号就会最终沦为“僵尸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网络新媒体研究专家指出：“互联网可以抹平信息差，快速精准地连接供需两端，而移动互联网电商更是能够通过拼团购物、万人团秒杀、直播等新玩法，进一步缩短供需的距离。”唐县长也认为：“经过这次合作，不少果农尝到了新电商的甜头，心态和经营上逐渐从依赖批发商转变为主动出击，开始拥抱移动互联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材料三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某地产业结构调整，大量失去功能的旧工业建筑处于闲置状态，将其进行拆除必然会对“资源”造成严重浪费。旧城改造办公室指派小王一行外出调研，学习先进地区的经验做法。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A市，小王一行走进了高30米、最长距离超100米、红砖砌筑成的铸造厂大型厂房，经过密密麻麻的塔林管线，看到一座冲天炉立在其中。小王得知，在2007年，冲天炉浇铸完最后一个鼓风机壳，铸造厂整体搬迁，留下了服役半个多世纪的厂房和设备。所在地的区委区政府经过反复调研论证，决定将铸造厂的一车间改造成铸造博物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家待业的厂宣传骨干栾师傅，接受区里邀请，重新回到了这熟悉的地方，成为博物馆的一名解说员。他深情地向调研团介绍了悬挂在博物馆通史馆展厅中的一枚直径2米的国徽:“在1950年9月，铸造厂的全体工人怀着激动的心情承接了铸造新中国第一枚金属国徽的任务。尽管当时生产条件艰难，从模具制作到浇铸成型全凭工人们手工操作……历经千辛万苦，他们终于提前20天圆满完成了金属国徽的铸造任务。次年5月1日，凝结着工人心血、智慧和爱国深情的第一枚金属国徽悬挂在了天安门城楼上。如今，这枚国徽虽历经几十年的风雨，依旧熠熠生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现在，在原铸造博物馆基础上扩建而成的中国工业博物馆，属于4A级景区，有5个常设展馆和冶金机械展区，馆藏我国第一根无缝钢管、第一台1.2万吨水压机、第一个铸造用机械手等1.5万件藏品，定级文物300余件。馆内展出的历史上一个又一个“中国第一”，浓缩了中国工业的发展与结构变迁，呈现着A市百年的工业记忆，蕴含着整整一个时代的精神。该博物馆已成为全国爱国主义教育基地，每年吸引着30多万海内外游客，平均每天大约有1000人参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“工业展览要有浓厚的工业文化氛围”， 某文化公司杨经理说，“我曾用10年时间、5000张照片记录A市的工业遗存，就是为了留住A市这座大工业城市的时代记忆。很多50后、60后来参观时激动万分，他们能感受到曾经的辉煌。像我这样生长在工人家庭的孩子，对工业文化有发自肺腑的执着和热爱。然而，更多的80后、90后和00后，没有工业文化成长氛围，这就需要加大工业文化的宣传力度，让更多的年轻人了解到A市工业文化的底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B市，小王一行来到位于这里的“晨光1865创意产业园”。行走在园区，看到青砖墙面上保留着光绪年间建的“炎铜厂”“卷铜厂”“木厂大楼”的招牌，另一边的外秦淮河则将目光带向古老的城墙。若不是路边停靠的车辆提示所处的时代，小王恍惚间不知今夕何夕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熟知此地历史的老宋是“晨光1865创意园”的老员工。他介绍说，2007年，经所在地区政府和晨光集团的共同打造，原军工项目搬迁、腾空的老厂房开始保护性修缮、滨河风光带上棚户区拆除，新中国建筑界的一些“泰斗”级人物也为滨河风光带上几栋新建的仿民国建筑出谋划策。这些位于园区外围的仿民国建筑，如今主要用作餐饮酒店，进一步便利了市民，丰富了城市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老宋还介绍说，在旧址改造中，“晨光 1865创意园”还将园区成片的近现代厂房转化使用功能，开设了新媒体、摄影、影视等工作室以及茶艺馆、艺术教育中心、咖啡馆等。由于位置优越，环境宜人，大批市民和游客来这里游玩参观，这吸引了不少青年学生前来创业。政府加大了创业补贴，同时联系引入风险投资，培育出不少具有市场竞争力的品牌，成为远近闻名的产业孵化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晨光1865创意园”利用历史文化资源优势，在文化传承和文化保护方面打造出了品牌。在走访中，看到一位老人迎面走来，老宋介绍说:“这位是林散之的长子，他的工作室也在园区里。他之所以来到这里，就是考虑到不少艺术家在这里租工作室，便于相互交流，互通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位于“晨光1865创意园”的“羽空间”是相对较早来到此处的，“羽空间”的主人韩某是陈大羽的后人。1912 年出生的陈大羽早年就读于上海美术专科学校，后拜齐白石为师，专攻大写意花鸟画，1958 年开始任南京艺术学院美术系教授。“羽空间”顾名思义有纪念陈大羽之意。走进“羽空间”，高挑的工厂空间被改造分隔为2层，楼下为画廊空间，楼上为办公区域。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春节将近，韩某正在写“福”字，画室里一派过年的气氛，她搁下笔和小王从过年写“福”字的传统聊起了“晨光1865创意园”对传统文化保护上的支持。说到“羽空间”，她说:“我们是从北京搬来的，相比起来，这里安静了许多。我们的空间除展览陈大羽先生的作品外，也吸引了一些年轻艺术家来进行文化创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材料四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u w:val="single"/>
          <w:bdr w:val="none" w:color="auto" w:sz="0" w:space="0"/>
          <w:shd w:val="clear" w:fill="FFFFFF"/>
        </w:rPr>
        <w:t>凡益之道，与时偕行</w:t>
      </w:r>
      <w:r>
        <w:rPr>
          <w:rFonts w:hint="eastAsia" w:ascii="宋体" w:hAnsi="宋体" w:eastAsia="宋体" w:cs="宋体"/>
          <w:i w:val="0"/>
          <w:iCs w:val="0"/>
          <w:caps w:val="0"/>
          <w:color w:val="000000"/>
          <w:spacing w:val="0"/>
          <w:sz w:val="21"/>
          <w:szCs w:val="21"/>
          <w:bdr w:val="none" w:color="auto" w:sz="0" w:space="0"/>
          <w:shd w:val="clear" w:fill="FFFFFF"/>
        </w:rPr>
        <w:t>”，这启示我们要变通趋时，把握时机，做出适于时代需要的判断和选择。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山东的改革发展历程，就是一个与机遇相会相知，紧紧牵手的过程，在一些重要历史时期、关键节点，勤劳智慧的山东人民抢抓机遇，加快发展，全省经济总量连续跨上几个大台阶，城乡面貌发生翻天覆地的变化，人民群众生活水平不断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传统产业转型不断深化，新旧动能转换稳步推进。浪潮以云计算、大数据，人工智能为新动能的主要发展方向，为百度、阿里巴巴、腾讯、奇虎、搜狗、科大讯飞、今日头条等提供人工智能软件和算法优化服务。据统计，浪潮在人工智能计算领域的市场份额已经接近60%， BAT (百度、阿里巴巴、腾讯)90%的人工智能计算支持来自浪潮。数商，将继电商之后，成为推动我国产业转型的新力量。浪潮基于大量的大数据实践与积累，根据“公司+农户”独创了“公司+创客”模式，首创A/B创客模式，即围绕“数据生产-数据交易-数据应用”的产业链条，以天元数据(网、库)为依托，支撑A创客(从事大数据应用开发)和B创客(从事大数据采集)创新创业，培育千万“中国数商”，为各领域、行业的创新发展持续提供源动力。目前，浪潮已在全国建立36个大数据创客中心，投资6家大数据公司，发展A创客1553 家，B创客超过1万名，带动直接就业5万人，间接就业30万人。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海尔集团董事局主席、首席执行官张瑞敏在今年举行的工业互联网专题报告会上与大家分享，没有一个行业会成为“老大”，因为没有一个行业可以满足用户所有的需求，所有的行业必须链接起来。未来产品会被场景替代，行业会被生态覆盖，企业必须向工业互联网转型，否则只会出局。工业互联网是互联网的下半场，是继移动互联网之后最大的经济机会。李克强总理曾专程考察海尔中德冰箱互联工厂。在听到海尔卡奥斯工业互联网平台的介绍时，总理说:“你们不仅把自己的工厂做成了‘灯塔’ ，也赋能其他企业，帮助他们提高了效率，降低了库存。你们用工业的思路来赋能农业，把农民的智慧也融合进来，把餐桌上的需求和农业基地链接起来，这是创新！你们把医疗物资、房车、旅游等生态汇聚到平台上，让他们联动起来，获得很大增值，这做得很好，你们抓住了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改革只有进行时、没有完成时，思想解放、观念更新永无止境。我们只有思想再解放，才能更加清醒地认识发展趋势，把握发展大势，更加精准地贯彻党中央决策部署，在更大范围内汇聚起推进新旧动能转换的强大合力。正如山东省委书记刘家义在2018年新旧动能转换动员大会上所说:“如果我们的发展方式涛声依旧，产业结构还是那张旧船票，就永远登不上高质量发展的巨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7"/>
          <w:rFonts w:hint="eastAsia" w:ascii="宋体" w:hAnsi="宋体" w:eastAsia="宋体" w:cs="宋体"/>
          <w:i w:val="0"/>
          <w:iCs w:val="0"/>
          <w:caps w:val="0"/>
          <w:color w:val="000000"/>
          <w:spacing w:val="0"/>
          <w:sz w:val="21"/>
          <w:szCs w:val="21"/>
          <w:bdr w:val="none" w:color="auto" w:sz="0" w:space="0"/>
          <w:shd w:val="clear" w:fill="FFFFFF"/>
        </w:rPr>
        <w:t>　　问题一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请根据“给定资料2”,谈谈你对Q县干部直播带货的认识。(20分)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要求：观点明确，分析全面，条理清晰；不超过350字。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7"/>
          <w:rFonts w:hint="eastAsia" w:ascii="宋体" w:hAnsi="宋体" w:eastAsia="宋体" w:cs="宋体"/>
          <w:i w:val="0"/>
          <w:iCs w:val="0"/>
          <w:caps w:val="0"/>
          <w:color w:val="000000"/>
          <w:spacing w:val="0"/>
          <w:sz w:val="21"/>
          <w:szCs w:val="21"/>
          <w:bdr w:val="none" w:color="auto" w:sz="0" w:space="0"/>
          <w:shd w:val="clear" w:fill="FFFFFF"/>
        </w:rPr>
        <w:t>　问题二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假如你是小王，请根据“给定资料3”，就所调研区域的经验做法写一篇调研报告提纲。(30分)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要求：概括全面，思路清晰，表达准确；不超过450字。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7"/>
          <w:rFonts w:hint="eastAsia" w:ascii="宋体" w:hAnsi="宋体" w:eastAsia="宋体" w:cs="宋体"/>
          <w:i w:val="0"/>
          <w:iCs w:val="0"/>
          <w:caps w:val="0"/>
          <w:color w:val="000000"/>
          <w:spacing w:val="0"/>
          <w:sz w:val="21"/>
          <w:szCs w:val="21"/>
          <w:bdr w:val="none" w:color="auto" w:sz="0" w:space="0"/>
          <w:shd w:val="clear" w:fill="FFFFFF"/>
        </w:rPr>
        <w:t>　问题三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请结合全部给定资料，进一步思考“给定资料4"中的划线句子“凡益之道，与时偕行”，自选角度，自拟题目，写一篇文章。(50分)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（1）主题明确，结构完整，条理清楚，语言流畅；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（2）参考给定资料，但不拘泥于给定资料；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（3）字数1000字左右。</w:t>
      </w:r>
    </w:p>
    <w:p>
      <w:pPr>
        <w:rPr>
          <w:rFonts w:hint="eastAsia" w:eastAsiaTheme="minorEastAsia"/>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color w:val="FF0000"/>
        <w:sz w:val="32"/>
        <w:szCs w:val="32"/>
      </w:rPr>
    </w:pPr>
    <w:r>
      <w:rPr>
        <w:rFonts w:hint="eastAsia"/>
        <w:b/>
        <w:bCs/>
        <w:color w:val="FF0000"/>
        <w:sz w:val="32"/>
        <w:szCs w:val="32"/>
      </w:rPr>
      <w:t>www.chinagwyw.org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dit="forms" w:enforcement="1" w:cryptProviderType="rsaFull" w:cryptAlgorithmClass="hash" w:cryptAlgorithmType="typeAny" w:cryptAlgorithmSid="4" w:cryptSpinCount="0" w:hash="e0wFmsxOgWjmWTMzAFbjmWKa4yo=" w:salt="iREBJ4G2TFcYjAyN+gSr0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750D5"/>
    <w:rsid w:val="006358B7"/>
    <w:rsid w:val="010333FC"/>
    <w:rsid w:val="0129000B"/>
    <w:rsid w:val="02301FCF"/>
    <w:rsid w:val="05137986"/>
    <w:rsid w:val="0559183C"/>
    <w:rsid w:val="080B51F4"/>
    <w:rsid w:val="09FD6B54"/>
    <w:rsid w:val="0CF85DDF"/>
    <w:rsid w:val="0F890F70"/>
    <w:rsid w:val="1A004525"/>
    <w:rsid w:val="1A7D7923"/>
    <w:rsid w:val="26647BE9"/>
    <w:rsid w:val="28F039B6"/>
    <w:rsid w:val="2A36189D"/>
    <w:rsid w:val="2E60513A"/>
    <w:rsid w:val="30A86E0A"/>
    <w:rsid w:val="318C1C27"/>
    <w:rsid w:val="337A6C9E"/>
    <w:rsid w:val="33F7209D"/>
    <w:rsid w:val="343B4069"/>
    <w:rsid w:val="3589141A"/>
    <w:rsid w:val="396E4BAF"/>
    <w:rsid w:val="40A147B3"/>
    <w:rsid w:val="46E841F3"/>
    <w:rsid w:val="48343468"/>
    <w:rsid w:val="48F0738F"/>
    <w:rsid w:val="49DE3E7F"/>
    <w:rsid w:val="4BA12BC2"/>
    <w:rsid w:val="4EDB44B3"/>
    <w:rsid w:val="51AC390D"/>
    <w:rsid w:val="533C7B2F"/>
    <w:rsid w:val="56337627"/>
    <w:rsid w:val="56837A94"/>
    <w:rsid w:val="580033A9"/>
    <w:rsid w:val="5AAB1367"/>
    <w:rsid w:val="74822FF2"/>
    <w:rsid w:val="7543225F"/>
    <w:rsid w:val="75DE03EB"/>
    <w:rsid w:val="78BB4A14"/>
    <w:rsid w:val="794F0342"/>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4561</Words>
  <Characters>4622</Characters>
  <Lines>0</Lines>
  <Paragraphs>0</Paragraphs>
  <TotalTime>20</TotalTime>
  <ScaleCrop>false</ScaleCrop>
  <LinksUpToDate>false</LinksUpToDate>
  <CharactersWithSpaces>4693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2022-04-20T06:38:00Z</dcterms:created>
  <dc:creator>Administrator.USER-20161204IJ</dc:creator>
  <cp:lastModifiedBy>Administrator</cp:lastModifiedBy>
  <dcterms:modified xsi:type="dcterms:W3CDTF">2022-04-20T07:30:16Z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F0FDBA3BC9D64850A030E914EB7540E1</vt:lpwstr>
  </property>
</Properties>
</file>