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B0" w:rsidRDefault="005513B0"/>
    <w:p w:rsidR="005513B0" w:rsidRDefault="00C63E9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年大理州云龙县特岗计划教师招聘公告</w:t>
      </w:r>
    </w:p>
    <w:p w:rsidR="005513B0" w:rsidRDefault="005513B0">
      <w:pPr>
        <w:rPr>
          <w:sz w:val="44"/>
          <w:szCs w:val="44"/>
        </w:rPr>
      </w:pP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根据《云南省农村义务教育阶段学校教师特设岗位计划实施方案》（云教人〔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号）和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《云南省教育厅关于做好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农村义务教育特设岗位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计划招聘考试工作的通知》精神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，现将我县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年特岗教师招聘考试工作有关事项通知如下：</w:t>
      </w:r>
    </w:p>
    <w:p w:rsidR="005513B0" w:rsidRDefault="00C63E95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一、招聘岗位计划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招聘岗位计划见附件《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年大理州云龙县特岗教师招聘岗位表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》。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二、招聘对象和条件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（一）招聘对象：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云南省</w:t>
      </w:r>
      <w:r>
        <w:rPr>
          <w:rFonts w:ascii="仿宋_GB2312" w:eastAsia="仿宋_GB2312" w:hAnsi="仿宋_GB2312" w:cs="仿宋_GB2312" w:hint="eastAsia"/>
          <w:sz w:val="32"/>
          <w:szCs w:val="32"/>
        </w:rPr>
        <w:t>户籍。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全日制普通高校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年毕业的本科及以上毕业生；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年龄在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1990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及以</w:t>
      </w:r>
      <w:r>
        <w:rPr>
          <w:rFonts w:ascii="仿宋_GB2312" w:eastAsia="仿宋_GB2312" w:hAnsi="仿宋_GB2312" w:cs="仿宋_GB2312" w:hint="eastAsia"/>
          <w:sz w:val="32"/>
          <w:szCs w:val="32"/>
        </w:rPr>
        <w:t>后出生）的全日制普通高校往届</w:t>
      </w:r>
      <w:r>
        <w:rPr>
          <w:rFonts w:ascii="仿宋_GB2312" w:eastAsia="仿宋_GB2312" w:hAnsi="仿宋_GB2312" w:cs="仿宋_GB2312" w:hint="eastAsia"/>
          <w:sz w:val="32"/>
          <w:szCs w:val="32"/>
        </w:rPr>
        <w:t>(2019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年及以前）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本科及以上毕业生；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（二）招聘条件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政治素质好，热爱社会主义祖国，拥护党的各项方针、政策，热爱教育事业，有强烈的事业心和责任感，品行端正，遵纪守法，在校或工作（待业）期间表现良好，未受过任何纪律处分，志愿服务农村基层教育；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符合服务岗位要求，学历要求为本科及以上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，专业要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求详见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年大理州云龙县特岗教师招聘岗位表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身体条件符合云南省申请教师资格人员体检标准的规定，并能够适应设岗地区工作、生活环境条件；</w:t>
      </w:r>
    </w:p>
    <w:p w:rsidR="005513B0" w:rsidRDefault="00C63E95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教师资格证有关要求</w:t>
      </w:r>
    </w:p>
    <w:p w:rsidR="005513B0" w:rsidRDefault="00C63E9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年毕业的全日制普通高校专科及以上毕业生，暂未取得教师资格证，但符合教师资格考试报名条件和教师资格认定关于思想政治素质、普通话水平、身体条件等要求的，可按规定报考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报名时请上传附件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</w:t>
      </w:r>
      <w:r>
        <w:rPr>
          <w:rFonts w:ascii="仿宋_GB2312" w:eastAsia="仿宋_GB2312" w:cs="宋体" w:hint="eastAsia"/>
          <w:bCs/>
          <w:spacing w:val="-20"/>
          <w:kern w:val="0"/>
          <w:sz w:val="32"/>
          <w:szCs w:val="32"/>
        </w:rPr>
        <w:t>教师资格证书承诺书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年及以前毕业的考生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报名时需取得相应层次及以上教师资格证。已取得《中小学教师资格考试合格证明》、符合教师资格认定要求且已申请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年春季认定的考生，可以先报考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报名时需上传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《中小学教师资格考试合格证明》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，但须于资格复审时提供相应层次及以上教师资格证</w:t>
      </w:r>
      <w:r>
        <w:rPr>
          <w:rFonts w:ascii="仿宋_GB2312" w:eastAsia="仿宋_GB2312" w:hAnsi="仿宋_GB2312" w:cs="仿宋_GB2312" w:hint="eastAsia"/>
          <w:sz w:val="32"/>
          <w:szCs w:val="32"/>
        </w:rPr>
        <w:t>（或提供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年春季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教师资格证认定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受理凭证）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现役军人、在职在编公职人员、在岗特岗教师、全日制在读的非应届毕业生（含专升本在读学生、研究生在读学生）不属于特岗教师招聘范围。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招聘政策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发放一次性就业补贴。一次性就业补贴发放标准为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每人一次性发放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元；具体发放事项及有关要求，由相关部门另行发文予以明确。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三、报名、考试有关要求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网上报名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3-10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8:00-18:00.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</w:rPr>
        <w:t>生登陆云南省招考频道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云南省招生考试工作网（</w:t>
      </w:r>
      <w:r w:rsidR="005513B0" w:rsidRPr="005513B0">
        <w:rPr>
          <w:rFonts w:hint="eastAsia"/>
        </w:rPr>
        <w:fldChar w:fldCharType="begin"/>
      </w:r>
      <w:r>
        <w:instrText xml:space="preserve"> HYPERLINK "http://work.ynzs.cn/ZSGL/Login.jsp</w:instrText>
      </w:r>
      <w:r>
        <w:instrText>）进行网络报名</w:instrText>
      </w:r>
      <w:r>
        <w:instrText xml:space="preserve">" </w:instrText>
      </w:r>
      <w:r w:rsidR="005513B0" w:rsidRPr="005513B0">
        <w:rPr>
          <w:rFonts w:hint="eastAsia"/>
        </w:rPr>
        <w:fldChar w:fldCharType="separate"/>
      </w:r>
      <w:r>
        <w:rPr>
          <w:rStyle w:val="a5"/>
          <w:rFonts w:ascii="仿宋_GB2312" w:eastAsia="仿宋_GB2312" w:hAnsi="仿宋_GB2312" w:cs="仿宋_GB2312"/>
          <w:color w:val="auto"/>
          <w:sz w:val="32"/>
          <w:szCs w:val="32"/>
        </w:rPr>
        <w:t>http://work.ynzs.cn/ZSGL/Login.jsp</w:t>
      </w:r>
      <w:r>
        <w:rPr>
          <w:rStyle w:val="a5"/>
          <w:rFonts w:ascii="仿宋_GB2312" w:eastAsia="仿宋_GB2312" w:hAnsi="仿宋_GB2312" w:cs="仿宋_GB2312" w:hint="eastAsia"/>
          <w:color w:val="auto"/>
          <w:sz w:val="32"/>
          <w:szCs w:val="32"/>
        </w:rPr>
        <w:t>）进行网络报名</w:t>
      </w:r>
      <w:r w:rsidR="005513B0">
        <w:rPr>
          <w:rStyle w:val="a5"/>
          <w:rFonts w:ascii="仿宋_GB2312" w:eastAsia="仿宋_GB2312" w:hAnsi="仿宋_GB2312" w:cs="仿宋_GB2312" w:hint="eastAsia"/>
          <w:color w:val="auto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）每位考生只能报考一个岗位。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）考生须如实填写个人报考信息，资格审查贯穿招聘工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t>作全过程，弄虚作假或不符合报考条件者，一经查实取消录用资格。</w:t>
      </w:r>
    </w:p>
    <w:p w:rsidR="005513B0" w:rsidRDefault="00C63E9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在大理</w:t>
      </w:r>
      <w:r>
        <w:rPr>
          <w:rFonts w:ascii="仿宋_GB2312" w:eastAsia="仿宋_GB2312" w:hAnsi="仿宋_GB2312" w:cs="仿宋_GB2312" w:hint="eastAsia"/>
          <w:sz w:val="32"/>
          <w:szCs w:val="32"/>
        </w:rPr>
        <w:t>州</w:t>
      </w:r>
      <w:r>
        <w:rPr>
          <w:rFonts w:ascii="仿宋_GB2312" w:eastAsia="仿宋_GB2312" w:hAnsi="仿宋_GB2312" w:cs="仿宋_GB2312" w:hint="eastAsia"/>
          <w:sz w:val="32"/>
          <w:szCs w:val="32"/>
        </w:rPr>
        <w:t>大理市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参加笔试，笔试考点等相关信息以准考证为准。考生应按考点要求做好疫情防控工作。</w:t>
      </w:r>
    </w:p>
    <w:p w:rsidR="005513B0" w:rsidRDefault="00C63E9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（二）准考证打印</w:t>
      </w:r>
    </w:p>
    <w:p w:rsidR="005513B0" w:rsidRDefault="00C63E95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9:00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18:00</w:t>
      </w:r>
      <w:r>
        <w:rPr>
          <w:rFonts w:ascii="仿宋_GB2312" w:eastAsia="仿宋_GB2312" w:hAnsi="仿宋_GB2312" w:cs="仿宋_GB2312" w:hint="eastAsia"/>
          <w:sz w:val="32"/>
          <w:szCs w:val="32"/>
        </w:rPr>
        <w:t>登陆云南省招考频道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云南省招生考试工作网（</w:t>
      </w:r>
      <w:r>
        <w:rPr>
          <w:rFonts w:ascii="仿宋_GB2312" w:eastAsia="仿宋_GB2312" w:hAnsi="仿宋_GB2312" w:cs="仿宋_GB2312"/>
          <w:sz w:val="32"/>
          <w:szCs w:val="32"/>
        </w:rPr>
        <w:t>http://work.ynzs.cn/ZSGL/Login.jsp</w:t>
      </w:r>
      <w:r>
        <w:rPr>
          <w:rFonts w:ascii="仿宋_GB2312" w:eastAsia="仿宋_GB2312" w:hAnsi="仿宋_GB2312" w:cs="仿宋_GB2312" w:hint="eastAsia"/>
          <w:sz w:val="32"/>
          <w:szCs w:val="32"/>
        </w:rPr>
        <w:t>）打印准考证，并按准考证所标考点按时前往参加考试。</w:t>
      </w:r>
    </w:p>
    <w:p w:rsidR="005513B0" w:rsidRDefault="00C63E95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（三）笔试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．总体安排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笔试继续实行全省统一命题制卷、统一考试时间、统一阅卷，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由大理州教育体育局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具体组织考试。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．笔试内容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笔试命题范围和内容沿用省教育厅组编的《云南省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特岗教师招聘考试大纲》，命题体现实施素质教育要求和基础教育课程改革的方向，重点考察应聘人员的综合专业知识水平和能力。教育学、教育心理学部分采用教育部人事司、教育部考试中心制定的中小学教师资格考试用的《教育学考试大纲》和《教育心理学考试大纲》。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笔试为分学科闭卷考试。应聘小学特岗教师分语文、数学、英语、音乐、体育、美术、信息技术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个学科；笔试成绩满分为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分，其中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分为报考学科的专业基础知识，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分为教育学、教育心理学知识。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笔试时间及地点：笔试时间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9:00-11:30</w:t>
      </w:r>
      <w:r>
        <w:rPr>
          <w:rFonts w:ascii="仿宋_GB2312" w:eastAsia="仿宋_GB2312" w:hAnsi="仿宋_GB2312" w:cs="仿宋_GB2312" w:hint="eastAsia"/>
          <w:sz w:val="32"/>
          <w:szCs w:val="32"/>
        </w:rPr>
        <w:t>。笔试地点以《准考证》上安排的地点为准。</w:t>
      </w:r>
    </w:p>
    <w:p w:rsidR="005513B0" w:rsidRDefault="00C63E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成绩公布</w:t>
      </w:r>
      <w:r>
        <w:rPr>
          <w:rFonts w:ascii="仿宋_GB2312" w:eastAsia="仿宋_GB2312" w:hAnsi="仿宋_GB2312" w:cs="仿宋_GB2312" w:hint="eastAsia"/>
          <w:sz w:val="32"/>
          <w:szCs w:val="32"/>
        </w:rPr>
        <w:t>:2020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日，考生可通过云南省招考频道（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www.ynzs.cn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）相关栏目查询笔试成绩。省教育厅将考试成绩发到各州市教育体育局。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</w:t>
      </w:r>
      <w:r>
        <w:rPr>
          <w:rFonts w:ascii="仿宋_GB2312" w:eastAsia="仿宋_GB2312" w:hAnsi="仿宋_GB2312" w:cs="仿宋_GB2312" w:hint="eastAsia"/>
          <w:sz w:val="32"/>
          <w:szCs w:val="32"/>
        </w:rPr>
        <w:t>查分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对本人笔试成绩有异议的考生，在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12:00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前向</w:t>
      </w:r>
      <w:r>
        <w:rPr>
          <w:rFonts w:ascii="仿宋_GB2312" w:eastAsia="仿宋_GB2312" w:hAnsi="仿宋_GB2312" w:cs="仿宋_GB2312" w:hint="eastAsia"/>
          <w:sz w:val="32"/>
          <w:szCs w:val="32"/>
        </w:rPr>
        <w:t>云龙县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教育体育局提出申请，</w:t>
      </w:r>
      <w:r>
        <w:rPr>
          <w:rFonts w:ascii="仿宋_GB2312" w:eastAsia="仿宋_GB2312" w:hAnsi="仿宋_GB2312" w:cs="仿宋_GB2312" w:hint="eastAsia"/>
          <w:sz w:val="32"/>
          <w:szCs w:val="32"/>
        </w:rPr>
        <w:t>云龙县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教育体育局统一登记后，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报省教育厅统一查分。省教育厅不接受个人查分。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（四）面试、体检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．面试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笔试结束后，分岗位和学科确定最低控制线，按笔试成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绩从高到低，以不低于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的比例确定面试人员。面试前，须对考生个人信息进行复审，即对考生所持证件材料再次审查。如审查出资料不符人员，取消其面试资格后，于本县岗位笔试成绩在最低控制线以上人员中从高到低依次递补；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面试考生实行代码制；面试考官对面试考生的组合顺序实行抽签。以分学科说课或讲课形式进行，重点考察应聘人员的教育教学能力。面试满分为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分，当场评分。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面试分数加笔试分数等于总成绩。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．体检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）确定体检人员。按照总成绩从高分到低分依次确定参加体检人选，参加体检人员数与分学段、分学科岗位设置数的比例为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。若体检后出现缺额的，按总成绩依次递补。进入体检人员名单面试结束后，当场向考生集体公布。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）组织体检。体检时间另行通知。体检标准参照云南省申请教师资格人员体检标准执行。体检工作由县教育体育局统一组织。</w:t>
      </w:r>
    </w:p>
    <w:p w:rsidR="005513B0" w:rsidRDefault="00C63E95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四、录用上岗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（一）确定拟聘人选。根据下达的特岗教师计划数和招聘考核成绩、体检结果，经公示无异议后，逐级上报上级教育主管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部门审定。经省教育厅审核确定后，拟聘特岗教师县教育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局签订《云南省“农村义务教育阶段学校教师特设岗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位计划”教师聘用合同书》，办理相关聘用手续。录用工作结束后，不再进行补录。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考生在接到录用通知后，必须在规定的时间内到设岗学校报到。无正当理由逾期不报到者，取消其录用资格，并处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年禁考的处罚。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岗前培训。特岗教师岗前培训的主要内容是师德教育、新课程理念、教材教法以及履行职责的基本要求等，培训时间不少于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学时。岗前培训采用网上远程培训和集中培训相结合的方式进行。</w:t>
      </w:r>
    </w:p>
    <w:p w:rsidR="005513B0" w:rsidRDefault="00C63E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（三）上岗任教。特岗教师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由设岗县、市、区教育行政部门派遣到设岗学校，由设岗学校安排教育教学工作、进行日常管理。</w:t>
      </w:r>
    </w:p>
    <w:p w:rsidR="005513B0" w:rsidRDefault="00C63E95">
      <w:pPr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五、纪律要求</w:t>
      </w:r>
    </w:p>
    <w:p w:rsidR="005513B0" w:rsidRDefault="00C63E95">
      <w:pPr>
        <w:spacing w:line="588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（一）考生要按统一要求认真填写相关表格，准确填写与本人联系的具体方式，县教育</w:t>
      </w:r>
      <w:r>
        <w:rPr>
          <w:rFonts w:ascii="仿宋_GB2312" w:eastAsia="仿宋_GB2312" w:hint="eastAsia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局发出笔试、面试、体检及其他通知时，如考生联系不上或在规定时限内不按时到场的，视为自动放弃招考资格。</w:t>
      </w:r>
    </w:p>
    <w:p w:rsidR="005513B0" w:rsidRDefault="00C63E95">
      <w:pPr>
        <w:spacing w:line="588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（二）特岗教师的招聘考试工作，纳入纪检监察工作，县纪委</w:t>
      </w:r>
      <w:r>
        <w:rPr>
          <w:rFonts w:ascii="仿宋_GB2312" w:eastAsia="仿宋_GB2312" w:hint="eastAsia"/>
          <w:sz w:val="32"/>
          <w:szCs w:val="32"/>
        </w:rPr>
        <w:t>监委</w:t>
      </w:r>
      <w:r>
        <w:rPr>
          <w:rFonts w:ascii="仿宋_GB2312" w:eastAsia="仿宋_GB2312" w:hint="eastAsia"/>
          <w:sz w:val="32"/>
          <w:szCs w:val="32"/>
        </w:rPr>
        <w:t>实行全过程、全方位的监督，严肃处理违规、违纪和违法行为。招考过程中如有弄虚作假、失密泄密、徇私舞弊等行为，追究有关领导和当事人责任；对不符合招考条件、弄虚作假的考生，一经查出取消考试、招聘资格。触犯法律的，移交司法机关处理。</w:t>
      </w:r>
    </w:p>
    <w:p w:rsidR="005513B0" w:rsidRDefault="00C63E9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设岗联系电话：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云龙县教育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局人事股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电话号码：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0872-</w:t>
      </w:r>
      <w:r>
        <w:rPr>
          <w:rFonts w:ascii="仿宋_GB2312" w:eastAsia="仿宋_GB2312" w:hAnsi="仿宋_GB2312" w:cs="仿宋_GB2312" w:hint="eastAsia"/>
          <w:sz w:val="32"/>
          <w:szCs w:val="32"/>
        </w:rPr>
        <w:t>5521968</w:t>
      </w: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C63E95">
      <w:pPr>
        <w:ind w:firstLineChars="100" w:firstLine="320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年大理州云龙县特岗教师招聘岗位表</w:t>
      </w:r>
    </w:p>
    <w:p w:rsidR="005513B0" w:rsidRDefault="00C63E95">
      <w:pPr>
        <w:ind w:firstLineChars="100" w:firstLine="320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2.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教师资格证书承诺书</w:t>
      </w:r>
    </w:p>
    <w:p w:rsidR="005513B0" w:rsidRDefault="00C63E95">
      <w:pPr>
        <w:ind w:firstLineChars="100" w:firstLine="320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3.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特岗教师报名注意事项</w:t>
      </w: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云龙县教育体育局</w:t>
      </w:r>
    </w:p>
    <w:p w:rsidR="005513B0" w:rsidRDefault="00C63E9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32"/>
          <w:szCs w:val="32"/>
        </w:rPr>
      </w:pPr>
    </w:p>
    <w:p w:rsidR="005513B0" w:rsidRDefault="005513B0">
      <w:pPr>
        <w:rPr>
          <w:rFonts w:ascii="仿宋_GB2312" w:eastAsia="仿宋_GB2312" w:hAnsi="仿宋_GB2312" w:cs="仿宋_GB2312"/>
          <w:sz w:val="11"/>
          <w:szCs w:val="11"/>
        </w:rPr>
      </w:pPr>
    </w:p>
    <w:sectPr w:rsidR="005513B0" w:rsidSect="005513B0">
      <w:headerReference w:type="default" r:id="rId8"/>
      <w:pgSz w:w="11906" w:h="16838"/>
      <w:pgMar w:top="1440" w:right="1803" w:bottom="1440" w:left="1803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95" w:rsidRDefault="00C63E95" w:rsidP="005513B0">
      <w:r>
        <w:separator/>
      </w:r>
    </w:p>
  </w:endnote>
  <w:endnote w:type="continuationSeparator" w:id="0">
    <w:p w:rsidR="00C63E95" w:rsidRDefault="00C63E95" w:rsidP="0055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95" w:rsidRDefault="00C63E95" w:rsidP="005513B0">
      <w:r>
        <w:separator/>
      </w:r>
    </w:p>
  </w:footnote>
  <w:footnote w:type="continuationSeparator" w:id="0">
    <w:p w:rsidR="00C63E95" w:rsidRDefault="00C63E95" w:rsidP="0055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B0" w:rsidRDefault="005513B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861"/>
    <w:rsid w:val="00066861"/>
    <w:rsid w:val="001257EE"/>
    <w:rsid w:val="00155A8E"/>
    <w:rsid w:val="002927AB"/>
    <w:rsid w:val="002D3D12"/>
    <w:rsid w:val="004302D2"/>
    <w:rsid w:val="00446AA2"/>
    <w:rsid w:val="005513B0"/>
    <w:rsid w:val="00635697"/>
    <w:rsid w:val="006D738A"/>
    <w:rsid w:val="006E2934"/>
    <w:rsid w:val="00750BE0"/>
    <w:rsid w:val="007577FD"/>
    <w:rsid w:val="007B59E3"/>
    <w:rsid w:val="007F3E31"/>
    <w:rsid w:val="00801CFA"/>
    <w:rsid w:val="00823364"/>
    <w:rsid w:val="008B5C48"/>
    <w:rsid w:val="008E55F4"/>
    <w:rsid w:val="00972D09"/>
    <w:rsid w:val="00973381"/>
    <w:rsid w:val="009E5E60"/>
    <w:rsid w:val="009F7424"/>
    <w:rsid w:val="00A0452D"/>
    <w:rsid w:val="00A04F4B"/>
    <w:rsid w:val="00A82AB5"/>
    <w:rsid w:val="00A93F01"/>
    <w:rsid w:val="00AA6A1A"/>
    <w:rsid w:val="00B01F82"/>
    <w:rsid w:val="00B90DAB"/>
    <w:rsid w:val="00BD4FF6"/>
    <w:rsid w:val="00C10087"/>
    <w:rsid w:val="00C63E95"/>
    <w:rsid w:val="00C95533"/>
    <w:rsid w:val="00CC083A"/>
    <w:rsid w:val="00CF3CFE"/>
    <w:rsid w:val="00DD746D"/>
    <w:rsid w:val="00DF3ACC"/>
    <w:rsid w:val="00E1621D"/>
    <w:rsid w:val="00E64F8F"/>
    <w:rsid w:val="00E77F93"/>
    <w:rsid w:val="00E9778C"/>
    <w:rsid w:val="00EA3271"/>
    <w:rsid w:val="00ED2CEC"/>
    <w:rsid w:val="00ED4AA0"/>
    <w:rsid w:val="00EF1BFA"/>
    <w:rsid w:val="00EF3F5B"/>
    <w:rsid w:val="00F207A1"/>
    <w:rsid w:val="00F26267"/>
    <w:rsid w:val="00F92488"/>
    <w:rsid w:val="03E35AEF"/>
    <w:rsid w:val="04836586"/>
    <w:rsid w:val="063355AD"/>
    <w:rsid w:val="0CF914E2"/>
    <w:rsid w:val="0E063C6B"/>
    <w:rsid w:val="0F4159AE"/>
    <w:rsid w:val="129C5F6F"/>
    <w:rsid w:val="161870C7"/>
    <w:rsid w:val="174D25DE"/>
    <w:rsid w:val="1787708C"/>
    <w:rsid w:val="1A194E84"/>
    <w:rsid w:val="1B47494B"/>
    <w:rsid w:val="1F5C17F8"/>
    <w:rsid w:val="20C418E6"/>
    <w:rsid w:val="21B860D5"/>
    <w:rsid w:val="2BD83572"/>
    <w:rsid w:val="30C85B6A"/>
    <w:rsid w:val="313A3F68"/>
    <w:rsid w:val="32DD3C62"/>
    <w:rsid w:val="339C6CC6"/>
    <w:rsid w:val="34706108"/>
    <w:rsid w:val="34B654A9"/>
    <w:rsid w:val="3C862932"/>
    <w:rsid w:val="40A95B3A"/>
    <w:rsid w:val="418E3B10"/>
    <w:rsid w:val="424C0769"/>
    <w:rsid w:val="47A84FA2"/>
    <w:rsid w:val="48F12930"/>
    <w:rsid w:val="490E314C"/>
    <w:rsid w:val="4DE81974"/>
    <w:rsid w:val="53E5296F"/>
    <w:rsid w:val="54FE2F13"/>
    <w:rsid w:val="56D406B5"/>
    <w:rsid w:val="5A953018"/>
    <w:rsid w:val="61D16521"/>
    <w:rsid w:val="62632814"/>
    <w:rsid w:val="65D34FA0"/>
    <w:rsid w:val="6A5E263B"/>
    <w:rsid w:val="6BD2795A"/>
    <w:rsid w:val="6FAC1C09"/>
    <w:rsid w:val="76BF7688"/>
    <w:rsid w:val="77DE53A3"/>
    <w:rsid w:val="7B0F2225"/>
    <w:rsid w:val="7B422239"/>
    <w:rsid w:val="7DB11918"/>
    <w:rsid w:val="7E55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0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1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1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513B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513B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513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EECB8-4D19-4C94-9BA2-41A87D67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471</Words>
  <Characters>2690</Characters>
  <Application>Microsoft Office Word</Application>
  <DocSecurity>0</DocSecurity>
  <Lines>22</Lines>
  <Paragraphs>6</Paragraphs>
  <ScaleCrop>false</ScaleCrop>
  <Company>CHINA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2017-05-02T06:15:00Z</cp:lastPrinted>
  <dcterms:created xsi:type="dcterms:W3CDTF">2020-07-03T03:44:00Z</dcterms:created>
  <dcterms:modified xsi:type="dcterms:W3CDTF">2020-07-03T03:44:00Z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