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67D6" w:rsidRDefault="002A7DC8">
      <w:pPr>
        <w:spacing w:line="700" w:lineRule="exact"/>
        <w:rPr>
          <w:rFonts w:ascii="仿宋_GB2312" w:eastAsia="仿宋_GB2312" w:hAnsi="宋体" w:cs="宋体"/>
          <w:sz w:val="32"/>
          <w:szCs w:val="32"/>
        </w:rPr>
      </w:pPr>
      <w:r>
        <w:rPr>
          <w:rFonts w:ascii="仿宋_GB2312" w:eastAsia="仿宋_GB2312" w:hAnsi="宋体" w:cs="宋体" w:hint="eastAsia"/>
          <w:sz w:val="32"/>
          <w:szCs w:val="32"/>
        </w:rPr>
        <w:t>附件</w:t>
      </w:r>
      <w:r>
        <w:rPr>
          <w:rFonts w:ascii="仿宋_GB2312" w:eastAsia="仿宋_GB2312" w:hAnsi="宋体" w:cs="宋体" w:hint="eastAsia"/>
          <w:sz w:val="32"/>
          <w:szCs w:val="32"/>
        </w:rPr>
        <w:t>2</w:t>
      </w:r>
    </w:p>
    <w:p w:rsidR="00C567D6" w:rsidRDefault="002A7DC8">
      <w:pPr>
        <w:spacing w:line="700" w:lineRule="exact"/>
        <w:jc w:val="center"/>
        <w:rPr>
          <w:rFonts w:ascii="方正小标宋简体" w:eastAsia="方正小标宋简体" w:hAnsi="方正小标宋简体" w:cs="方正小标宋简体"/>
          <w:b/>
          <w:bCs/>
          <w:sz w:val="40"/>
          <w:szCs w:val="40"/>
        </w:rPr>
      </w:pPr>
      <w:r>
        <w:rPr>
          <w:rFonts w:ascii="方正小标宋简体" w:eastAsia="方正小标宋简体" w:hAnsi="方正小标宋简体" w:cs="方正小标宋简体" w:hint="eastAsia"/>
          <w:b/>
          <w:bCs/>
          <w:sz w:val="40"/>
          <w:szCs w:val="40"/>
        </w:rPr>
        <w:t>2020</w:t>
      </w:r>
      <w:r>
        <w:rPr>
          <w:rFonts w:ascii="方正小标宋简体" w:eastAsia="方正小标宋简体" w:hAnsi="方正小标宋简体" w:cs="方正小标宋简体" w:hint="eastAsia"/>
          <w:b/>
          <w:bCs/>
          <w:sz w:val="40"/>
          <w:szCs w:val="40"/>
        </w:rPr>
        <w:t>年东昌府区教育事业单位公开招聘工作人员</w:t>
      </w:r>
    </w:p>
    <w:p w:rsidR="00C567D6" w:rsidRDefault="002A7DC8">
      <w:pPr>
        <w:spacing w:line="700" w:lineRule="exact"/>
        <w:jc w:val="center"/>
        <w:rPr>
          <w:rFonts w:ascii="仿宋_GB2312" w:eastAsia="仿宋_GB2312" w:hAnsi="仿宋" w:cs="仿宋"/>
          <w:b/>
          <w:bCs/>
          <w:color w:val="000000"/>
          <w:sz w:val="32"/>
          <w:szCs w:val="32"/>
        </w:rPr>
      </w:pPr>
      <w:r>
        <w:rPr>
          <w:rFonts w:ascii="方正小标宋简体" w:eastAsia="方正小标宋简体" w:hAnsi="方正小标宋简体" w:cs="方正小标宋简体" w:hint="eastAsia"/>
          <w:b/>
          <w:bCs/>
          <w:sz w:val="40"/>
          <w:szCs w:val="40"/>
        </w:rPr>
        <w:t>应聘须知</w:t>
      </w:r>
    </w:p>
    <w:p w:rsidR="00C567D6" w:rsidRDefault="00C567D6">
      <w:pPr>
        <w:spacing w:line="560" w:lineRule="exact"/>
        <w:ind w:firstLineChars="200" w:firstLine="643"/>
        <w:rPr>
          <w:rFonts w:ascii="楷体_GB2312" w:eastAsia="楷体_GB2312"/>
          <w:b/>
          <w:sz w:val="32"/>
          <w:szCs w:val="20"/>
        </w:rPr>
      </w:pPr>
    </w:p>
    <w:p w:rsidR="00C567D6" w:rsidRDefault="002A7DC8">
      <w:pPr>
        <w:spacing w:line="560" w:lineRule="exact"/>
        <w:ind w:firstLineChars="200" w:firstLine="643"/>
        <w:rPr>
          <w:rFonts w:ascii="楷体_GB2312" w:eastAsia="楷体_GB2312"/>
          <w:b/>
          <w:sz w:val="32"/>
          <w:szCs w:val="20"/>
        </w:rPr>
      </w:pPr>
      <w:r>
        <w:rPr>
          <w:rFonts w:ascii="楷体_GB2312" w:eastAsia="楷体_GB2312" w:hint="eastAsia"/>
          <w:b/>
          <w:sz w:val="32"/>
          <w:szCs w:val="20"/>
        </w:rPr>
        <w:t>1.</w:t>
      </w:r>
      <w:r>
        <w:rPr>
          <w:rFonts w:ascii="楷体_GB2312" w:eastAsia="楷体_GB2312" w:hint="eastAsia"/>
          <w:b/>
          <w:sz w:val="32"/>
          <w:szCs w:val="20"/>
        </w:rPr>
        <w:t>哪些人员可以应聘</w:t>
      </w:r>
      <w:r>
        <w:rPr>
          <w:rFonts w:ascii="楷体_GB2312" w:eastAsia="楷体_GB2312" w:hint="eastAsia"/>
          <w:b/>
          <w:sz w:val="32"/>
          <w:szCs w:val="20"/>
        </w:rPr>
        <w:t>?</w:t>
      </w:r>
    </w:p>
    <w:p w:rsidR="00C567D6" w:rsidRDefault="002A7DC8">
      <w:pPr>
        <w:spacing w:line="56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凡符合《</w:t>
      </w:r>
      <w:r>
        <w:rPr>
          <w:rFonts w:ascii="仿宋_GB2312" w:eastAsia="仿宋_GB2312" w:hAnsi="仿宋" w:cs="仿宋" w:hint="eastAsia"/>
          <w:bCs/>
          <w:sz w:val="32"/>
          <w:szCs w:val="32"/>
        </w:rPr>
        <w:t>20</w:t>
      </w:r>
      <w:r>
        <w:rPr>
          <w:rFonts w:ascii="仿宋_GB2312" w:eastAsia="仿宋_GB2312" w:hAnsi="仿宋" w:cs="仿宋" w:hint="eastAsia"/>
          <w:bCs/>
          <w:sz w:val="32"/>
          <w:szCs w:val="32"/>
        </w:rPr>
        <w:t>20</w:t>
      </w:r>
      <w:r>
        <w:rPr>
          <w:rFonts w:ascii="仿宋_GB2312" w:eastAsia="仿宋_GB2312" w:hAnsi="仿宋" w:cs="仿宋" w:hint="eastAsia"/>
          <w:bCs/>
          <w:sz w:val="32"/>
          <w:szCs w:val="32"/>
        </w:rPr>
        <w:t>年东昌府区</w:t>
      </w:r>
      <w:r>
        <w:rPr>
          <w:rFonts w:ascii="仿宋_GB2312" w:eastAsia="仿宋_GB2312" w:hAnsi="仿宋" w:cs="仿宋" w:hint="eastAsia"/>
          <w:bCs/>
          <w:sz w:val="32"/>
          <w:szCs w:val="32"/>
        </w:rPr>
        <w:t>教育事业单位公开招聘工作人员</w:t>
      </w:r>
      <w:r>
        <w:rPr>
          <w:rFonts w:ascii="仿宋_GB2312" w:eastAsia="仿宋_GB2312" w:hAnsi="仿宋" w:cs="仿宋" w:hint="eastAsia"/>
          <w:bCs/>
          <w:sz w:val="32"/>
          <w:szCs w:val="32"/>
        </w:rPr>
        <w:t>简章》</w:t>
      </w:r>
      <w:r>
        <w:rPr>
          <w:rFonts w:ascii="仿宋_GB2312" w:eastAsia="仿宋_GB2312" w:hAnsi="仿宋" w:cs="仿宋" w:hint="eastAsia"/>
          <w:bCs/>
          <w:sz w:val="32"/>
          <w:szCs w:val="32"/>
        </w:rPr>
        <w:t>(</w:t>
      </w:r>
      <w:r>
        <w:rPr>
          <w:rFonts w:ascii="仿宋_GB2312" w:eastAsia="仿宋_GB2312" w:hAnsi="仿宋" w:cs="仿宋" w:hint="eastAsia"/>
          <w:bCs/>
          <w:sz w:val="32"/>
          <w:szCs w:val="32"/>
        </w:rPr>
        <w:t>以下简称《简章》</w:t>
      </w:r>
      <w:r>
        <w:rPr>
          <w:rFonts w:ascii="仿宋_GB2312" w:eastAsia="仿宋_GB2312" w:hAnsi="仿宋" w:cs="仿宋" w:hint="eastAsia"/>
          <w:bCs/>
          <w:sz w:val="32"/>
          <w:szCs w:val="32"/>
        </w:rPr>
        <w:t>)</w:t>
      </w:r>
      <w:r>
        <w:rPr>
          <w:rFonts w:ascii="仿宋_GB2312" w:eastAsia="仿宋_GB2312" w:hAnsi="仿宋" w:cs="仿宋" w:hint="eastAsia"/>
          <w:bCs/>
          <w:sz w:val="32"/>
          <w:szCs w:val="32"/>
        </w:rPr>
        <w:t>规定的条件及招聘岗位资格条件者，均可应聘。</w:t>
      </w:r>
    </w:p>
    <w:p w:rsidR="00C567D6" w:rsidRDefault="002A7DC8">
      <w:pPr>
        <w:spacing w:line="560" w:lineRule="exact"/>
        <w:ind w:firstLineChars="200" w:firstLine="643"/>
        <w:rPr>
          <w:rFonts w:ascii="楷体_GB2312" w:eastAsia="楷体_GB2312"/>
          <w:b/>
          <w:sz w:val="32"/>
          <w:szCs w:val="20"/>
        </w:rPr>
      </w:pPr>
      <w:r>
        <w:rPr>
          <w:rFonts w:ascii="楷体_GB2312" w:eastAsia="楷体_GB2312" w:hint="eastAsia"/>
          <w:b/>
          <w:sz w:val="32"/>
          <w:szCs w:val="20"/>
        </w:rPr>
        <w:t>2.</w:t>
      </w:r>
      <w:r>
        <w:rPr>
          <w:rFonts w:ascii="楷体_GB2312" w:eastAsia="楷体_GB2312" w:hint="eastAsia"/>
          <w:b/>
          <w:sz w:val="32"/>
          <w:szCs w:val="20"/>
        </w:rPr>
        <w:t>哪些人员</w:t>
      </w:r>
      <w:r>
        <w:rPr>
          <w:rFonts w:ascii="楷体_GB2312" w:eastAsia="楷体_GB2312" w:hint="eastAsia"/>
          <w:b/>
          <w:sz w:val="32"/>
          <w:szCs w:val="20"/>
        </w:rPr>
        <w:t>不能</w:t>
      </w:r>
      <w:r>
        <w:rPr>
          <w:rFonts w:ascii="楷体_GB2312" w:eastAsia="楷体_GB2312" w:hint="eastAsia"/>
          <w:b/>
          <w:sz w:val="32"/>
          <w:szCs w:val="20"/>
        </w:rPr>
        <w:t>应聘</w:t>
      </w:r>
      <w:r>
        <w:rPr>
          <w:rFonts w:ascii="楷体_GB2312" w:eastAsia="楷体_GB2312" w:hint="eastAsia"/>
          <w:b/>
          <w:sz w:val="32"/>
          <w:szCs w:val="20"/>
        </w:rPr>
        <w:t>?</w:t>
      </w:r>
    </w:p>
    <w:p w:rsidR="00C567D6" w:rsidRDefault="002A7DC8">
      <w:pPr>
        <w:pStyle w:val="p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）在读全日制普通高校非应届毕业生（也不得以已取得的学历作为条件报考）；</w:t>
      </w:r>
    </w:p>
    <w:p w:rsidR="00C567D6" w:rsidRDefault="002A7DC8">
      <w:pPr>
        <w:pStyle w:val="p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）现役军人；</w:t>
      </w:r>
    </w:p>
    <w:p w:rsidR="00C567D6" w:rsidRDefault="002A7DC8">
      <w:pPr>
        <w:pStyle w:val="p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）曾受过刑事处罚和曾被开除公职的人员；</w:t>
      </w:r>
    </w:p>
    <w:p w:rsidR="00C567D6" w:rsidRDefault="002A7DC8">
      <w:pPr>
        <w:pStyle w:val="p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）服务年限不满</w:t>
      </w:r>
      <w:r>
        <w:rPr>
          <w:rFonts w:ascii="仿宋_GB2312" w:eastAsia="仿宋_GB2312" w:hint="eastAsia"/>
          <w:sz w:val="32"/>
          <w:szCs w:val="32"/>
        </w:rPr>
        <w:t>5</w:t>
      </w:r>
      <w:r>
        <w:rPr>
          <w:rFonts w:ascii="仿宋_GB2312" w:eastAsia="仿宋_GB2312" w:hint="eastAsia"/>
          <w:sz w:val="32"/>
          <w:szCs w:val="32"/>
        </w:rPr>
        <w:t>年（含试用期）的公务员和参照公务员法管理的人员；</w:t>
      </w:r>
    </w:p>
    <w:p w:rsidR="00C567D6" w:rsidRDefault="002A7DC8">
      <w:pPr>
        <w:pStyle w:val="p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）在公务员招考和事业单位公开招聘中被招考（聘）主管机关认定有严重违纪违规行为且不得应聘的人员；</w:t>
      </w:r>
    </w:p>
    <w:p w:rsidR="00C567D6" w:rsidRDefault="002A7DC8">
      <w:pPr>
        <w:pStyle w:val="p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）《事业单位人事管理回避规定》（人社部规〔</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号）中须回避的情形；</w:t>
      </w:r>
    </w:p>
    <w:p w:rsidR="00C567D6" w:rsidRDefault="002A7DC8">
      <w:pPr>
        <w:pStyle w:val="p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）法律法规规定不得聘用的其他情形的人员。</w:t>
      </w:r>
    </w:p>
    <w:p w:rsidR="00C567D6" w:rsidRDefault="002A7DC8">
      <w:pPr>
        <w:spacing w:line="560" w:lineRule="exact"/>
        <w:ind w:firstLineChars="200" w:firstLine="643"/>
        <w:rPr>
          <w:rFonts w:ascii="楷体_GB2312" w:eastAsia="楷体_GB2312"/>
          <w:b/>
          <w:sz w:val="32"/>
          <w:szCs w:val="20"/>
        </w:rPr>
      </w:pPr>
      <w:r>
        <w:rPr>
          <w:rFonts w:ascii="楷体_GB2312" w:eastAsia="楷体_GB2312" w:hint="eastAsia"/>
          <w:b/>
          <w:sz w:val="32"/>
          <w:szCs w:val="20"/>
        </w:rPr>
        <w:t>3.</w:t>
      </w:r>
      <w:r>
        <w:rPr>
          <w:rFonts w:ascii="楷体_GB2312" w:eastAsia="楷体_GB2312" w:hint="eastAsia"/>
          <w:b/>
          <w:sz w:val="32"/>
          <w:szCs w:val="20"/>
        </w:rPr>
        <w:t>东昌府区行政辖区的具体范围是什么？</w:t>
      </w:r>
    </w:p>
    <w:p w:rsidR="00C567D6" w:rsidRDefault="002A7DC8">
      <w:pPr>
        <w:spacing w:line="56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堂邑镇、郑家镇、张炉集镇、侯营镇、沙镇镇、斗虎屯镇、梁水镇镇、闫寺街道办事处、道口铺街道办事处、新区街道办事处、柳园街道办事处（不含划至高新区的八里王、东赵）、古楼街道办事处（不含划至湖西街道办事处的邓园、邓楼、刘庄、谢园；含原湖西街道办事处划至古楼</w:t>
      </w:r>
      <w:r>
        <w:rPr>
          <w:rFonts w:ascii="仿宋_GB2312" w:eastAsia="仿宋_GB2312" w:hAnsi="仿宋" w:cs="仿宋" w:hint="eastAsia"/>
          <w:bCs/>
          <w:sz w:val="32"/>
          <w:szCs w:val="32"/>
        </w:rPr>
        <w:t>街道办事处的以下各村：前八、十二里营、</w:t>
      </w:r>
      <w:r>
        <w:rPr>
          <w:rFonts w:ascii="仿宋_GB2312" w:eastAsia="仿宋_GB2312" w:hAnsi="仿宋" w:cs="仿宋" w:hint="eastAsia"/>
          <w:bCs/>
          <w:sz w:val="32"/>
          <w:szCs w:val="32"/>
        </w:rPr>
        <w:lastRenderedPageBreak/>
        <w:t>郑楼、母向、八东、八西、贾庄、魏大庙、岳庄、聊堤口、北顾、许窑、张油坊）</w:t>
      </w:r>
      <w:r>
        <w:rPr>
          <w:rFonts w:ascii="仿宋_GB2312" w:eastAsia="仿宋_GB2312" w:hAnsi="仿宋" w:cs="仿宋" w:hint="eastAsia"/>
          <w:bCs/>
          <w:sz w:val="32"/>
          <w:szCs w:val="32"/>
        </w:rPr>
        <w:t>、凤凰工业园、嘉明经济开发区</w:t>
      </w:r>
      <w:r>
        <w:rPr>
          <w:rFonts w:ascii="仿宋_GB2312" w:eastAsia="仿宋_GB2312" w:hAnsi="仿宋" w:cs="仿宋" w:hint="eastAsia"/>
          <w:bCs/>
          <w:sz w:val="32"/>
          <w:szCs w:val="32"/>
        </w:rPr>
        <w:t>。</w:t>
      </w:r>
    </w:p>
    <w:p w:rsidR="00C567D6" w:rsidRDefault="002A7DC8">
      <w:pPr>
        <w:spacing w:line="560" w:lineRule="exact"/>
        <w:ind w:firstLineChars="200" w:firstLine="643"/>
        <w:rPr>
          <w:rFonts w:ascii="楷体_GB2312" w:eastAsia="楷体_GB2312"/>
          <w:b/>
          <w:sz w:val="32"/>
          <w:szCs w:val="20"/>
        </w:rPr>
      </w:pPr>
      <w:r>
        <w:rPr>
          <w:rFonts w:ascii="楷体_GB2312" w:eastAsia="楷体_GB2312" w:hint="eastAsia"/>
          <w:b/>
          <w:sz w:val="32"/>
          <w:szCs w:val="20"/>
        </w:rPr>
        <w:t>4.</w:t>
      </w:r>
      <w:r>
        <w:rPr>
          <w:rFonts w:ascii="楷体_GB2312" w:eastAsia="楷体_GB2312" w:hint="eastAsia"/>
          <w:b/>
          <w:sz w:val="32"/>
          <w:szCs w:val="20"/>
        </w:rPr>
        <w:t>东昌府区行政辖区户籍有何具体要求？</w:t>
      </w:r>
    </w:p>
    <w:p w:rsidR="00C567D6" w:rsidRDefault="002A7DC8">
      <w:pPr>
        <w:spacing w:line="560" w:lineRule="exact"/>
        <w:ind w:firstLineChars="200" w:firstLine="640"/>
        <w:rPr>
          <w:rFonts w:ascii="楷体_GB2312" w:eastAsia="楷体_GB2312"/>
          <w:b/>
          <w:sz w:val="32"/>
          <w:szCs w:val="20"/>
        </w:rPr>
      </w:pPr>
      <w:r>
        <w:rPr>
          <w:rFonts w:ascii="仿宋_GB2312" w:eastAsia="仿宋_GB2312" w:hAnsi="仿宋" w:cs="仿宋" w:hint="eastAsia"/>
          <w:bCs/>
          <w:sz w:val="32"/>
          <w:szCs w:val="32"/>
        </w:rPr>
        <w:t>须本人具有东昌府区行政辖区常驻户籍，常驻户籍迁入时间截止到</w:t>
      </w:r>
      <w:r>
        <w:rPr>
          <w:rFonts w:ascii="仿宋_GB2312" w:eastAsia="仿宋_GB2312" w:hAnsi="仿宋" w:cs="仿宋" w:hint="eastAsia"/>
          <w:bCs/>
          <w:sz w:val="32"/>
          <w:szCs w:val="32"/>
        </w:rPr>
        <w:t>20</w:t>
      </w:r>
      <w:r>
        <w:rPr>
          <w:rFonts w:ascii="仿宋_GB2312" w:eastAsia="仿宋_GB2312" w:hAnsi="仿宋" w:cs="仿宋" w:hint="eastAsia"/>
          <w:bCs/>
          <w:sz w:val="32"/>
          <w:szCs w:val="32"/>
        </w:rPr>
        <w:t>20</w:t>
      </w:r>
      <w:r>
        <w:rPr>
          <w:rFonts w:ascii="仿宋_GB2312" w:eastAsia="仿宋_GB2312" w:hAnsi="仿宋" w:cs="仿宋" w:hint="eastAsia"/>
          <w:bCs/>
          <w:sz w:val="32"/>
          <w:szCs w:val="32"/>
        </w:rPr>
        <w:t>年</w:t>
      </w:r>
      <w:r>
        <w:rPr>
          <w:rFonts w:ascii="仿宋_GB2312" w:eastAsia="仿宋_GB2312" w:hAnsi="仿宋" w:cs="仿宋" w:hint="eastAsia"/>
          <w:bCs/>
          <w:sz w:val="32"/>
          <w:szCs w:val="32"/>
        </w:rPr>
        <w:t>7</w:t>
      </w:r>
      <w:r>
        <w:rPr>
          <w:rFonts w:ascii="仿宋_GB2312" w:eastAsia="仿宋_GB2312" w:hAnsi="仿宋" w:cs="仿宋" w:hint="eastAsia"/>
          <w:bCs/>
          <w:sz w:val="32"/>
          <w:szCs w:val="32"/>
        </w:rPr>
        <w:t>月</w:t>
      </w:r>
      <w:r>
        <w:rPr>
          <w:rFonts w:ascii="仿宋_GB2312" w:eastAsia="仿宋_GB2312" w:hAnsi="仿宋" w:cs="仿宋" w:hint="eastAsia"/>
          <w:bCs/>
          <w:sz w:val="32"/>
          <w:szCs w:val="32"/>
        </w:rPr>
        <w:t>21</w:t>
      </w:r>
      <w:r>
        <w:rPr>
          <w:rFonts w:ascii="仿宋_GB2312" w:eastAsia="仿宋_GB2312" w:hAnsi="仿宋" w:cs="仿宋" w:hint="eastAsia"/>
          <w:bCs/>
          <w:sz w:val="32"/>
          <w:szCs w:val="32"/>
        </w:rPr>
        <w:t>日。</w:t>
      </w:r>
    </w:p>
    <w:p w:rsidR="00C567D6" w:rsidRDefault="002A7DC8">
      <w:pPr>
        <w:spacing w:line="560" w:lineRule="exact"/>
        <w:ind w:firstLineChars="200" w:firstLine="643"/>
        <w:rPr>
          <w:rFonts w:ascii="楷体_GB2312" w:eastAsia="楷体_GB2312"/>
          <w:b/>
          <w:sz w:val="32"/>
          <w:szCs w:val="20"/>
        </w:rPr>
      </w:pPr>
      <w:r>
        <w:rPr>
          <w:rFonts w:ascii="楷体_GB2312" w:eastAsia="楷体_GB2312" w:hint="eastAsia"/>
          <w:b/>
          <w:sz w:val="32"/>
          <w:szCs w:val="20"/>
        </w:rPr>
        <w:t>5.</w:t>
      </w:r>
      <w:r>
        <w:rPr>
          <w:rFonts w:ascii="楷体_GB2312" w:eastAsia="楷体_GB2312" w:hint="eastAsia"/>
          <w:b/>
          <w:sz w:val="32"/>
          <w:szCs w:val="20"/>
        </w:rPr>
        <w:t>应聘人员在网上提供的照片有什么要求</w:t>
      </w:r>
      <w:r>
        <w:rPr>
          <w:rFonts w:ascii="楷体_GB2312" w:eastAsia="楷体_GB2312" w:hint="eastAsia"/>
          <w:b/>
          <w:sz w:val="32"/>
          <w:szCs w:val="20"/>
        </w:rPr>
        <w:t>?</w:t>
      </w:r>
    </w:p>
    <w:p w:rsidR="00C567D6" w:rsidRDefault="002A7DC8">
      <w:pPr>
        <w:snapToGrid w:val="0"/>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应聘人员在网上报名时提供的照片，必须是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寸近期正面免冠证件照片，并且与进入面试后资格审查时所提供的照片同一底版。</w:t>
      </w:r>
    </w:p>
    <w:p w:rsidR="00C567D6" w:rsidRDefault="002A7DC8">
      <w:pPr>
        <w:snapToGrid w:val="0"/>
        <w:spacing w:line="560" w:lineRule="exact"/>
        <w:ind w:firstLineChars="196" w:firstLine="630"/>
        <w:rPr>
          <w:rFonts w:eastAsia="楷体_GB2312"/>
          <w:b/>
          <w:sz w:val="32"/>
          <w:szCs w:val="32"/>
        </w:rPr>
      </w:pPr>
      <w:r>
        <w:rPr>
          <w:rFonts w:ascii="楷体_GB2312" w:eastAsia="楷体_GB2312" w:hint="eastAsia"/>
          <w:b/>
          <w:sz w:val="32"/>
          <w:szCs w:val="20"/>
        </w:rPr>
        <w:t>6.</w:t>
      </w:r>
      <w:r>
        <w:rPr>
          <w:rFonts w:eastAsia="楷体_GB2312"/>
          <w:b/>
          <w:sz w:val="32"/>
          <w:szCs w:val="32"/>
        </w:rPr>
        <w:t>网上填写报名信息时应注意什么？</w:t>
      </w:r>
    </w:p>
    <w:p w:rsidR="00C567D6" w:rsidRDefault="002A7DC8">
      <w:pPr>
        <w:spacing w:line="560" w:lineRule="exact"/>
        <w:ind w:firstLineChars="200" w:firstLine="640"/>
        <w:rPr>
          <w:rFonts w:eastAsia="仿宋_GB2312"/>
          <w:sz w:val="32"/>
          <w:szCs w:val="32"/>
        </w:rPr>
      </w:pPr>
      <w:r>
        <w:rPr>
          <w:rFonts w:eastAsia="仿宋_GB2312"/>
          <w:sz w:val="32"/>
          <w:szCs w:val="32"/>
        </w:rPr>
        <w:t>报名时，</w:t>
      </w:r>
      <w:r>
        <w:rPr>
          <w:rFonts w:ascii="仿宋_GB2312" w:eastAsia="仿宋_GB2312" w:hAnsi="仿宋_GB2312" w:cs="仿宋_GB2312" w:hint="eastAsia"/>
          <w:sz w:val="32"/>
          <w:szCs w:val="32"/>
        </w:rPr>
        <w:t>应聘人员要仔细阅读《简章》、招聘岗位要求及本须知内容</w:t>
      </w:r>
      <w:r>
        <w:rPr>
          <w:rFonts w:eastAsia="仿宋_GB2312"/>
          <w:sz w:val="32"/>
          <w:szCs w:val="32"/>
        </w:rPr>
        <w:t>，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rsidR="00C567D6" w:rsidRDefault="002A7DC8">
      <w:pPr>
        <w:spacing w:line="560" w:lineRule="exact"/>
        <w:ind w:firstLineChars="200" w:firstLine="640"/>
        <w:rPr>
          <w:rFonts w:eastAsia="仿宋_GB2312"/>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w:t>
      </w:r>
    </w:p>
    <w:p w:rsidR="00C567D6" w:rsidRDefault="002A7DC8">
      <w:pPr>
        <w:spacing w:line="560" w:lineRule="exact"/>
        <w:ind w:firstLineChars="200" w:firstLine="640"/>
        <w:rPr>
          <w:rFonts w:ascii="仿宋_GB2312" w:eastAsia="仿宋_GB2312"/>
          <w:sz w:val="32"/>
          <w:szCs w:val="32"/>
        </w:rPr>
      </w:pPr>
      <w:r>
        <w:rPr>
          <w:rFonts w:eastAsia="仿宋_GB2312"/>
          <w:sz w:val="32"/>
          <w:szCs w:val="32"/>
        </w:rPr>
        <w:t>学习和工作经历，</w:t>
      </w:r>
      <w:r>
        <w:rPr>
          <w:rFonts w:eastAsia="仿宋_GB2312"/>
          <w:sz w:val="32"/>
          <w:szCs w:val="32"/>
        </w:rPr>
        <w:t>必须从</w:t>
      </w:r>
      <w:r>
        <w:rPr>
          <w:rFonts w:eastAsia="仿宋_GB2312" w:hint="eastAsia"/>
          <w:sz w:val="32"/>
          <w:szCs w:val="32"/>
        </w:rPr>
        <w:t>初中</w:t>
      </w:r>
      <w:r>
        <w:rPr>
          <w:rFonts w:eastAsia="仿宋_GB2312"/>
          <w:sz w:val="32"/>
          <w:szCs w:val="32"/>
        </w:rPr>
        <w:t>阶段开始</w:t>
      </w:r>
      <w:r>
        <w:rPr>
          <w:rFonts w:eastAsia="仿宋_GB2312" w:hint="eastAsia"/>
          <w:sz w:val="32"/>
          <w:szCs w:val="32"/>
        </w:rPr>
        <w:t>如实</w:t>
      </w:r>
      <w:r>
        <w:rPr>
          <w:rFonts w:eastAsia="仿宋_GB2312"/>
          <w:sz w:val="32"/>
          <w:szCs w:val="32"/>
        </w:rPr>
        <w:t>填写</w:t>
      </w:r>
      <w:r>
        <w:rPr>
          <w:rFonts w:eastAsia="仿宋_GB2312" w:hint="eastAsia"/>
          <w:sz w:val="32"/>
          <w:szCs w:val="32"/>
        </w:rPr>
        <w:t>,</w:t>
      </w:r>
      <w:r>
        <w:rPr>
          <w:rFonts w:ascii="仿宋_GB2312" w:eastAsia="仿宋_GB2312" w:hint="eastAsia"/>
          <w:sz w:val="32"/>
          <w:szCs w:val="32"/>
        </w:rPr>
        <w:t>到</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22</w:t>
      </w:r>
      <w:r>
        <w:rPr>
          <w:rFonts w:ascii="仿宋_GB2312" w:eastAsia="仿宋_GB2312" w:hint="eastAsia"/>
          <w:sz w:val="32"/>
          <w:szCs w:val="32"/>
        </w:rPr>
        <w:t>日止</w:t>
      </w:r>
      <w:r>
        <w:rPr>
          <w:rFonts w:ascii="仿宋_GB2312" w:eastAsia="仿宋_GB2312" w:hint="eastAsia"/>
          <w:sz w:val="32"/>
          <w:szCs w:val="32"/>
        </w:rPr>
        <w:t>。</w:t>
      </w:r>
      <w:r>
        <w:rPr>
          <w:rFonts w:ascii="仿宋_GB2312" w:eastAsia="仿宋_GB2312" w:hint="eastAsia"/>
          <w:sz w:val="32"/>
          <w:szCs w:val="32"/>
        </w:rPr>
        <w:t>简历内容必须真实、准确、连贯、完整</w:t>
      </w:r>
      <w:r>
        <w:rPr>
          <w:rFonts w:ascii="仿宋_GB2312" w:eastAsia="仿宋_GB2312" w:hint="eastAsia"/>
          <w:sz w:val="32"/>
          <w:szCs w:val="32"/>
        </w:rPr>
        <w:t>。</w:t>
      </w:r>
    </w:p>
    <w:p w:rsidR="00C567D6" w:rsidRDefault="002A7DC8">
      <w:pPr>
        <w:snapToGrid w:val="0"/>
        <w:spacing w:line="560" w:lineRule="exact"/>
        <w:ind w:firstLineChars="200" w:firstLine="643"/>
        <w:rPr>
          <w:rFonts w:ascii="楷体_GB2312" w:eastAsia="楷体_GB2312"/>
          <w:b/>
          <w:sz w:val="32"/>
          <w:szCs w:val="20"/>
        </w:rPr>
      </w:pPr>
      <w:r>
        <w:rPr>
          <w:rFonts w:ascii="楷体_GB2312" w:eastAsia="楷体_GB2312" w:hint="eastAsia"/>
          <w:b/>
          <w:sz w:val="32"/>
          <w:szCs w:val="20"/>
        </w:rPr>
        <w:t>7</w:t>
      </w:r>
      <w:r>
        <w:rPr>
          <w:rFonts w:ascii="楷体_GB2312" w:eastAsia="楷体_GB2312" w:hint="eastAsia"/>
          <w:b/>
          <w:sz w:val="32"/>
          <w:szCs w:val="20"/>
        </w:rPr>
        <w:t>.</w:t>
      </w:r>
      <w:r>
        <w:rPr>
          <w:rFonts w:ascii="楷体_GB2312" w:eastAsia="楷体_GB2312" w:hint="eastAsia"/>
          <w:b/>
          <w:sz w:val="32"/>
          <w:szCs w:val="20"/>
        </w:rPr>
        <w:t>“应届毕业生”如何界定？</w:t>
      </w:r>
    </w:p>
    <w:p w:rsidR="00C567D6" w:rsidRDefault="002A7DC8">
      <w:pPr>
        <w:spacing w:line="560" w:lineRule="exact"/>
        <w:ind w:firstLine="642"/>
        <w:rPr>
          <w:rFonts w:ascii="仿宋_GB2312" w:eastAsia="仿宋_GB2312"/>
          <w:sz w:val="32"/>
          <w:szCs w:val="32"/>
        </w:rPr>
      </w:pPr>
      <w:r>
        <w:rPr>
          <w:rFonts w:ascii="仿宋_GB2312" w:eastAsia="仿宋_GB2312" w:hint="eastAsia"/>
          <w:sz w:val="32"/>
          <w:szCs w:val="32"/>
        </w:rPr>
        <w:t>“应届毕业生”是指国内普通高等学校或承担研究生教育任务的科学研究机构中，国家统一招生且就读期间个人档案保管在毕业院校的</w:t>
      </w:r>
      <w:r>
        <w:rPr>
          <w:rFonts w:ascii="仿宋_GB2312" w:eastAsia="仿宋_GB2312" w:hint="eastAsia"/>
          <w:sz w:val="32"/>
          <w:szCs w:val="32"/>
        </w:rPr>
        <w:t>2020</w:t>
      </w:r>
      <w:r>
        <w:rPr>
          <w:rFonts w:ascii="仿宋_GB2312" w:eastAsia="仿宋_GB2312" w:hint="eastAsia"/>
          <w:sz w:val="32"/>
          <w:szCs w:val="32"/>
        </w:rPr>
        <w:t>年毕业生。</w:t>
      </w:r>
    </w:p>
    <w:p w:rsidR="00C567D6" w:rsidRDefault="002A7DC8">
      <w:pPr>
        <w:snapToGrid w:val="0"/>
        <w:spacing w:line="560" w:lineRule="exact"/>
        <w:ind w:firstLineChars="200" w:firstLine="643"/>
        <w:rPr>
          <w:rFonts w:ascii="楷体_GB2312" w:eastAsia="楷体_GB2312"/>
          <w:b/>
          <w:sz w:val="32"/>
          <w:szCs w:val="20"/>
        </w:rPr>
      </w:pPr>
      <w:r>
        <w:rPr>
          <w:rFonts w:ascii="楷体_GB2312" w:eastAsia="楷体_GB2312" w:hint="eastAsia"/>
          <w:b/>
          <w:sz w:val="32"/>
          <w:szCs w:val="20"/>
        </w:rPr>
        <w:lastRenderedPageBreak/>
        <w:t>8</w:t>
      </w:r>
      <w:r>
        <w:rPr>
          <w:rFonts w:ascii="楷体_GB2312" w:eastAsia="楷体_GB2312" w:hint="eastAsia"/>
          <w:b/>
          <w:sz w:val="32"/>
          <w:szCs w:val="20"/>
        </w:rPr>
        <w:t>.</w:t>
      </w:r>
      <w:r>
        <w:rPr>
          <w:rFonts w:ascii="楷体_GB2312" w:eastAsia="楷体_GB2312" w:hint="eastAsia"/>
          <w:b/>
          <w:sz w:val="32"/>
          <w:szCs w:val="20"/>
        </w:rPr>
        <w:t>2018</w:t>
      </w:r>
      <w:r>
        <w:rPr>
          <w:rFonts w:ascii="楷体_GB2312" w:eastAsia="楷体_GB2312" w:hint="eastAsia"/>
          <w:b/>
          <w:sz w:val="32"/>
          <w:szCs w:val="20"/>
        </w:rPr>
        <w:t>、</w:t>
      </w:r>
      <w:r>
        <w:rPr>
          <w:rFonts w:ascii="楷体_GB2312" w:eastAsia="楷体_GB2312" w:hint="eastAsia"/>
          <w:b/>
          <w:sz w:val="32"/>
          <w:szCs w:val="20"/>
        </w:rPr>
        <w:t>2019</w:t>
      </w:r>
      <w:r>
        <w:rPr>
          <w:rFonts w:ascii="楷体_GB2312" w:eastAsia="楷体_GB2312" w:hint="eastAsia"/>
          <w:b/>
          <w:sz w:val="32"/>
          <w:szCs w:val="20"/>
        </w:rPr>
        <w:t>年普通高校毕业生是否可以按应届毕业生身份报考？</w:t>
      </w:r>
    </w:p>
    <w:p w:rsidR="00C567D6" w:rsidRDefault="002A7DC8">
      <w:pPr>
        <w:spacing w:line="560" w:lineRule="exact"/>
        <w:ind w:firstLine="642"/>
        <w:rPr>
          <w:rFonts w:ascii="仿宋_GB2312" w:eastAsia="仿宋_GB2312"/>
          <w:sz w:val="32"/>
          <w:szCs w:val="32"/>
        </w:rPr>
      </w:pPr>
      <w:r>
        <w:rPr>
          <w:rFonts w:ascii="仿宋_GB2312" w:eastAsia="仿宋_GB2312" w:hint="eastAsia"/>
          <w:sz w:val="32"/>
          <w:szCs w:val="32"/>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岗位。</w:t>
      </w:r>
    </w:p>
    <w:p w:rsidR="00C567D6" w:rsidRDefault="002A7DC8">
      <w:pPr>
        <w:snapToGrid w:val="0"/>
        <w:spacing w:line="560" w:lineRule="exact"/>
        <w:ind w:firstLineChars="196" w:firstLine="630"/>
        <w:rPr>
          <w:rFonts w:ascii="楷体_GB2312" w:eastAsia="楷体_GB2312"/>
          <w:b/>
          <w:sz w:val="32"/>
          <w:szCs w:val="20"/>
        </w:rPr>
      </w:pPr>
      <w:r>
        <w:rPr>
          <w:rFonts w:ascii="楷体_GB2312" w:eastAsia="楷体_GB2312" w:hint="eastAsia"/>
          <w:b/>
          <w:sz w:val="32"/>
          <w:szCs w:val="20"/>
        </w:rPr>
        <w:t>9.</w:t>
      </w:r>
      <w:r>
        <w:rPr>
          <w:rFonts w:ascii="楷体_GB2312" w:eastAsia="楷体_GB2312" w:hint="eastAsia"/>
          <w:b/>
          <w:sz w:val="32"/>
          <w:szCs w:val="20"/>
        </w:rPr>
        <w:t>对学历学位及相关证书取得时间有什么要求？</w:t>
      </w:r>
    </w:p>
    <w:p w:rsidR="00C567D6" w:rsidRDefault="002A7DC8">
      <w:pPr>
        <w:snapToGrid w:val="0"/>
        <w:spacing w:line="560" w:lineRule="exact"/>
        <w:rPr>
          <w:rFonts w:ascii="仿宋_GB2312" w:eastAsia="仿宋_GB2312" w:hAnsi="微软雅黑"/>
          <w:sz w:val="32"/>
          <w:szCs w:val="32"/>
        </w:rPr>
      </w:pPr>
      <w:r>
        <w:rPr>
          <w:rFonts w:ascii="仿宋_GB2312" w:eastAsia="仿宋_GB2312" w:hint="eastAsia"/>
          <w:spacing w:val="-8"/>
          <w:sz w:val="32"/>
          <w:szCs w:val="32"/>
        </w:rPr>
        <w:t xml:space="preserve">　　</w:t>
      </w:r>
      <w:r>
        <w:rPr>
          <w:rFonts w:ascii="仿宋_GB2312" w:eastAsia="仿宋_GB2312" w:hint="eastAsia"/>
          <w:spacing w:val="-8"/>
          <w:sz w:val="32"/>
          <w:szCs w:val="32"/>
        </w:rPr>
        <w:t>2020</w:t>
      </w:r>
      <w:r>
        <w:rPr>
          <w:rFonts w:ascii="仿宋_GB2312" w:eastAsia="仿宋_GB2312" w:hint="eastAsia"/>
          <w:spacing w:val="-8"/>
          <w:sz w:val="32"/>
          <w:szCs w:val="32"/>
        </w:rPr>
        <w:t>年应届毕业生的学历、学位及相关证书，须在</w:t>
      </w:r>
      <w:r>
        <w:rPr>
          <w:rFonts w:ascii="仿宋_GB2312" w:eastAsia="仿宋_GB2312" w:hint="eastAsia"/>
          <w:spacing w:val="-8"/>
          <w:sz w:val="32"/>
          <w:szCs w:val="32"/>
        </w:rPr>
        <w:t>2020</w:t>
      </w:r>
      <w:r>
        <w:rPr>
          <w:rFonts w:ascii="仿宋_GB2312" w:eastAsia="仿宋_GB2312" w:hint="eastAsia"/>
          <w:spacing w:val="-8"/>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日前取得；其他人员应聘的，须在</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22</w:t>
      </w:r>
      <w:r>
        <w:rPr>
          <w:rFonts w:ascii="仿宋_GB2312" w:eastAsia="仿宋_GB2312" w:hint="eastAsia"/>
          <w:sz w:val="32"/>
          <w:szCs w:val="32"/>
        </w:rPr>
        <w:t>日</w:t>
      </w:r>
      <w:r>
        <w:rPr>
          <w:rFonts w:ascii="仿宋_GB2312" w:eastAsia="仿宋_GB2312" w:hint="eastAsia"/>
          <w:sz w:val="32"/>
          <w:szCs w:val="32"/>
        </w:rPr>
        <w:t>前</w:t>
      </w:r>
      <w:r>
        <w:rPr>
          <w:rFonts w:ascii="仿宋_GB2312" w:eastAsia="仿宋_GB2312" w:hint="eastAsia"/>
          <w:sz w:val="32"/>
          <w:szCs w:val="32"/>
        </w:rPr>
        <w:t>取得国家承认的学历学位及相关证书。</w:t>
      </w:r>
    </w:p>
    <w:p w:rsidR="00C567D6" w:rsidRDefault="002A7DC8">
      <w:pPr>
        <w:snapToGrid w:val="0"/>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受新冠肺炎疫情影响，</w:t>
      </w:r>
      <w:r>
        <w:rPr>
          <w:rFonts w:ascii="仿宋_GB2312" w:eastAsia="仿宋_GB2312" w:hAnsi="微软雅黑" w:hint="eastAsia"/>
          <w:sz w:val="32"/>
          <w:szCs w:val="32"/>
        </w:rPr>
        <w:t>2020</w:t>
      </w:r>
      <w:r>
        <w:rPr>
          <w:rFonts w:ascii="仿宋_GB2312" w:eastAsia="仿宋_GB2312" w:hAnsi="微软雅黑" w:hint="eastAsia"/>
          <w:sz w:val="32"/>
          <w:szCs w:val="32"/>
        </w:rPr>
        <w:t>届高校毕业生，以</w:t>
      </w:r>
      <w:r>
        <w:rPr>
          <w:rFonts w:ascii="仿宋_GB2312" w:eastAsia="仿宋_GB2312" w:hAnsi="微软雅黑" w:hint="eastAsia"/>
          <w:sz w:val="32"/>
          <w:szCs w:val="32"/>
        </w:rPr>
        <w:t>及</w:t>
      </w:r>
      <w:r>
        <w:rPr>
          <w:rFonts w:ascii="仿宋_GB2312" w:eastAsia="仿宋_GB2312" w:hAnsi="微软雅黑" w:hint="eastAsia"/>
          <w:sz w:val="32"/>
          <w:szCs w:val="32"/>
        </w:rPr>
        <w:t>2018</w:t>
      </w:r>
      <w:r>
        <w:rPr>
          <w:rFonts w:ascii="仿宋_GB2312" w:eastAsia="仿宋_GB2312" w:hAnsi="微软雅黑" w:hint="eastAsia"/>
          <w:sz w:val="32"/>
          <w:szCs w:val="32"/>
        </w:rPr>
        <w:t>、</w:t>
      </w:r>
      <w:r>
        <w:rPr>
          <w:rFonts w:ascii="仿宋_GB2312" w:eastAsia="仿宋_GB2312" w:hAnsi="微软雅黑" w:hint="eastAsia"/>
          <w:sz w:val="32"/>
          <w:szCs w:val="32"/>
        </w:rPr>
        <w:t>2019</w:t>
      </w:r>
      <w:r>
        <w:rPr>
          <w:rFonts w:ascii="仿宋_GB2312" w:eastAsia="仿宋_GB2312" w:hAnsi="微软雅黑" w:hint="eastAsia"/>
          <w:sz w:val="32"/>
          <w:szCs w:val="32"/>
        </w:rPr>
        <w:t>届尚未落实工作单位的高校毕业生的教师资格证书可于一年</w:t>
      </w:r>
      <w:r>
        <w:rPr>
          <w:rFonts w:ascii="仿宋_GB2312" w:eastAsia="仿宋_GB2312" w:hAnsi="微软雅黑" w:hint="eastAsia"/>
          <w:sz w:val="32"/>
          <w:szCs w:val="32"/>
        </w:rPr>
        <w:t>试用期内</w:t>
      </w:r>
      <w:r>
        <w:rPr>
          <w:rFonts w:ascii="仿宋_GB2312" w:eastAsia="仿宋_GB2312" w:hAnsi="微软雅黑" w:hint="eastAsia"/>
          <w:sz w:val="32"/>
          <w:szCs w:val="32"/>
        </w:rPr>
        <w:t>取得，无法如期取得的，予以解聘。</w:t>
      </w:r>
    </w:p>
    <w:p w:rsidR="00C567D6" w:rsidRDefault="002A7DC8">
      <w:pPr>
        <w:snapToGrid w:val="0"/>
        <w:spacing w:line="56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对报考教师岗位有明确教师资格证书要求的，教师资格证书须在</w:t>
      </w:r>
      <w:r>
        <w:rPr>
          <w:rFonts w:ascii="仿宋_GB2312" w:eastAsia="仿宋_GB2312" w:hAnsi="微软雅黑" w:hint="eastAsia"/>
          <w:sz w:val="32"/>
          <w:szCs w:val="32"/>
        </w:rPr>
        <w:t>2020</w:t>
      </w:r>
      <w:r>
        <w:rPr>
          <w:rFonts w:ascii="仿宋_GB2312" w:eastAsia="仿宋_GB2312" w:hAnsi="微软雅黑" w:hint="eastAsia"/>
          <w:sz w:val="32"/>
          <w:szCs w:val="32"/>
        </w:rPr>
        <w:t>年</w:t>
      </w:r>
      <w:r>
        <w:rPr>
          <w:rFonts w:ascii="仿宋_GB2312" w:eastAsia="仿宋_GB2312" w:hAnsi="微软雅黑" w:hint="eastAsia"/>
          <w:sz w:val="32"/>
          <w:szCs w:val="32"/>
        </w:rPr>
        <w:t>7</w:t>
      </w:r>
      <w:r>
        <w:rPr>
          <w:rFonts w:ascii="仿宋_GB2312" w:eastAsia="仿宋_GB2312" w:hAnsi="微软雅黑" w:hint="eastAsia"/>
          <w:sz w:val="32"/>
          <w:szCs w:val="32"/>
        </w:rPr>
        <w:t>月</w:t>
      </w:r>
      <w:r>
        <w:rPr>
          <w:rFonts w:ascii="仿宋_GB2312" w:eastAsia="仿宋_GB2312" w:hAnsi="微软雅黑" w:hint="eastAsia"/>
          <w:sz w:val="32"/>
          <w:szCs w:val="32"/>
        </w:rPr>
        <w:t>22</w:t>
      </w:r>
      <w:r>
        <w:rPr>
          <w:rFonts w:ascii="仿宋_GB2312" w:eastAsia="仿宋_GB2312" w:hAnsi="微软雅黑" w:hint="eastAsia"/>
          <w:sz w:val="32"/>
          <w:szCs w:val="32"/>
        </w:rPr>
        <w:t>日前取得（受疫情影响，具有</w:t>
      </w:r>
      <w:r>
        <w:rPr>
          <w:rFonts w:ascii="仿宋_GB2312" w:eastAsia="仿宋_GB2312" w:hAnsi="微软雅黑" w:hint="eastAsia"/>
          <w:sz w:val="32"/>
          <w:szCs w:val="32"/>
        </w:rPr>
        <w:t>教育部考试中心印发的</w:t>
      </w:r>
      <w:r>
        <w:rPr>
          <w:rFonts w:ascii="仿宋_GB2312" w:eastAsia="仿宋_GB2312" w:hAnsi="微软雅黑" w:hint="eastAsia"/>
          <w:sz w:val="32"/>
          <w:szCs w:val="32"/>
        </w:rPr>
        <w:t>有效期内</w:t>
      </w:r>
      <w:r>
        <w:rPr>
          <w:rFonts w:ascii="仿宋_GB2312" w:eastAsia="仿宋_GB2312" w:hAnsi="微软雅黑" w:hint="eastAsia"/>
          <w:sz w:val="32"/>
          <w:szCs w:val="32"/>
        </w:rPr>
        <w:t>的《中小学教师资格考试合格证明》</w:t>
      </w:r>
      <w:r>
        <w:rPr>
          <w:rFonts w:ascii="仿宋_GB2312" w:eastAsia="仿宋_GB2312" w:hAnsi="微软雅黑" w:hint="eastAsia"/>
          <w:sz w:val="32"/>
          <w:szCs w:val="32"/>
        </w:rPr>
        <w:t>及二级乙等及以上普通话证书的</w:t>
      </w:r>
      <w:r>
        <w:rPr>
          <w:rFonts w:ascii="仿宋_GB2312" w:eastAsia="仿宋_GB2312" w:hAnsi="微软雅黑" w:hint="eastAsia"/>
          <w:sz w:val="32"/>
          <w:szCs w:val="32"/>
        </w:rPr>
        <w:t>，</w:t>
      </w:r>
      <w:r>
        <w:rPr>
          <w:rFonts w:ascii="仿宋_GB2312" w:eastAsia="仿宋_GB2312" w:hAnsi="微软雅黑" w:hint="eastAsia"/>
          <w:sz w:val="32"/>
          <w:szCs w:val="32"/>
        </w:rPr>
        <w:t>暂按</w:t>
      </w:r>
      <w:r>
        <w:rPr>
          <w:rFonts w:ascii="仿宋_GB2312" w:eastAsia="仿宋_GB2312" w:hAnsi="微软雅黑" w:hint="eastAsia"/>
          <w:sz w:val="32"/>
          <w:szCs w:val="32"/>
        </w:rPr>
        <w:t>取得教师资格证书</w:t>
      </w:r>
      <w:r>
        <w:rPr>
          <w:rFonts w:ascii="仿宋_GB2312" w:eastAsia="仿宋_GB2312" w:hAnsi="微软雅黑" w:hint="eastAsia"/>
          <w:sz w:val="32"/>
          <w:szCs w:val="32"/>
        </w:rPr>
        <w:t>对待）。</w:t>
      </w:r>
    </w:p>
    <w:p w:rsidR="00C567D6" w:rsidRDefault="002A7DC8">
      <w:pPr>
        <w:snapToGrid w:val="0"/>
        <w:spacing w:line="560" w:lineRule="exact"/>
        <w:ind w:firstLineChars="196" w:firstLine="630"/>
        <w:rPr>
          <w:rFonts w:ascii="楷体_GB2312" w:eastAsia="楷体_GB2312"/>
          <w:b/>
          <w:sz w:val="32"/>
          <w:szCs w:val="20"/>
        </w:rPr>
      </w:pPr>
      <w:r>
        <w:rPr>
          <w:rFonts w:ascii="楷体_GB2312" w:eastAsia="楷体_GB2312" w:hint="eastAsia"/>
          <w:b/>
          <w:sz w:val="32"/>
          <w:szCs w:val="20"/>
        </w:rPr>
        <w:t>10</w:t>
      </w:r>
      <w:r>
        <w:rPr>
          <w:rFonts w:ascii="楷体_GB2312" w:eastAsia="楷体_GB2312" w:hint="eastAsia"/>
          <w:b/>
          <w:sz w:val="32"/>
          <w:szCs w:val="20"/>
        </w:rPr>
        <w:t>.</w:t>
      </w:r>
      <w:r>
        <w:rPr>
          <w:rFonts w:ascii="楷体_GB2312" w:eastAsia="楷体_GB2312" w:hint="eastAsia"/>
          <w:b/>
          <w:sz w:val="32"/>
          <w:szCs w:val="20"/>
        </w:rPr>
        <w:t>学历学位高于岗位要求的人员能否应聘？</w:t>
      </w:r>
    </w:p>
    <w:p w:rsidR="00C567D6" w:rsidRDefault="002A7DC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学历学位高于岗位要求，专业条件符合岗位规定的可以应聘。</w:t>
      </w:r>
    </w:p>
    <w:p w:rsidR="00C567D6" w:rsidRDefault="002A7DC8">
      <w:pPr>
        <w:snapToGrid w:val="0"/>
        <w:spacing w:line="560" w:lineRule="exact"/>
        <w:ind w:firstLineChars="196" w:firstLine="630"/>
        <w:rPr>
          <w:rFonts w:ascii="楷体_GB2312" w:eastAsia="楷体_GB2312"/>
          <w:b/>
          <w:sz w:val="32"/>
          <w:szCs w:val="20"/>
        </w:rPr>
      </w:pPr>
      <w:r>
        <w:rPr>
          <w:rFonts w:ascii="楷体_GB2312" w:eastAsia="楷体_GB2312" w:hint="eastAsia"/>
          <w:b/>
          <w:sz w:val="32"/>
          <w:szCs w:val="20"/>
        </w:rPr>
        <w:t>11</w:t>
      </w:r>
      <w:r>
        <w:rPr>
          <w:rFonts w:ascii="楷体_GB2312" w:eastAsia="楷体_GB2312" w:hint="eastAsia"/>
          <w:b/>
          <w:sz w:val="32"/>
          <w:szCs w:val="20"/>
        </w:rPr>
        <w:t>.</w:t>
      </w:r>
      <w:r>
        <w:rPr>
          <w:rFonts w:ascii="楷体_GB2312" w:eastAsia="楷体_GB2312" w:hint="eastAsia"/>
          <w:b/>
          <w:sz w:val="32"/>
          <w:szCs w:val="20"/>
        </w:rPr>
        <w:t>如何界定应聘人员所学专业？</w:t>
      </w:r>
    </w:p>
    <w:p w:rsidR="00C567D6" w:rsidRDefault="002A7DC8">
      <w:pPr>
        <w:spacing w:line="560" w:lineRule="exact"/>
        <w:ind w:firstLineChars="200" w:firstLine="640"/>
        <w:rPr>
          <w:rFonts w:ascii="仿宋_GB2312" w:eastAsia="仿宋_GB2312"/>
          <w:sz w:val="32"/>
          <w:szCs w:val="32"/>
        </w:rPr>
      </w:pPr>
      <w:r>
        <w:rPr>
          <w:rFonts w:ascii="仿宋_GB2312" w:eastAsia="仿宋_GB2312" w:hint="eastAsia"/>
          <w:sz w:val="32"/>
          <w:szCs w:val="32"/>
        </w:rPr>
        <w:t>以应聘人员毕业证书上注明的专业为准。</w:t>
      </w:r>
      <w:r>
        <w:rPr>
          <w:rFonts w:eastAsia="仿宋_GB2312"/>
          <w:sz w:val="32"/>
          <w:szCs w:val="32"/>
        </w:rPr>
        <w:t>其中，辅修专业证书与学历证书配合使用，可依据辅修专业证书上注明的专业报考。</w:t>
      </w:r>
    </w:p>
    <w:p w:rsidR="00C567D6" w:rsidRDefault="002A7DC8">
      <w:pPr>
        <w:snapToGrid w:val="0"/>
        <w:spacing w:line="560" w:lineRule="exact"/>
        <w:ind w:firstLineChars="196" w:firstLine="630"/>
        <w:rPr>
          <w:rFonts w:ascii="楷体_GB2312" w:eastAsia="楷体_GB2312"/>
          <w:b/>
          <w:sz w:val="32"/>
          <w:szCs w:val="20"/>
        </w:rPr>
      </w:pPr>
      <w:r>
        <w:rPr>
          <w:rFonts w:ascii="楷体_GB2312" w:eastAsia="楷体_GB2312" w:hint="eastAsia"/>
          <w:b/>
          <w:sz w:val="32"/>
          <w:szCs w:val="20"/>
        </w:rPr>
        <w:t>12</w:t>
      </w:r>
      <w:r>
        <w:rPr>
          <w:rFonts w:ascii="楷体_GB2312" w:eastAsia="楷体_GB2312" w:hint="eastAsia"/>
          <w:b/>
          <w:sz w:val="32"/>
          <w:szCs w:val="20"/>
        </w:rPr>
        <w:t>.</w:t>
      </w:r>
      <w:r>
        <w:rPr>
          <w:rFonts w:ascii="楷体_GB2312" w:eastAsia="楷体_GB2312" w:hint="eastAsia"/>
          <w:b/>
          <w:sz w:val="32"/>
          <w:szCs w:val="20"/>
        </w:rPr>
        <w:t>哪些人员可以报考定向招聘岗位</w:t>
      </w:r>
      <w:r>
        <w:rPr>
          <w:rFonts w:ascii="楷体_GB2312" w:eastAsia="楷体_GB2312" w:hint="eastAsia"/>
          <w:b/>
          <w:sz w:val="32"/>
          <w:szCs w:val="20"/>
        </w:rPr>
        <w:t>?</w:t>
      </w:r>
    </w:p>
    <w:p w:rsidR="00C567D6" w:rsidRDefault="002A7DC8">
      <w:pPr>
        <w:spacing w:line="560" w:lineRule="exact"/>
        <w:ind w:firstLineChars="200" w:firstLine="640"/>
        <w:rPr>
          <w:rFonts w:ascii="仿宋_GB2312" w:eastAsia="仿宋_GB2312"/>
          <w:sz w:val="32"/>
          <w:szCs w:val="32"/>
        </w:rPr>
      </w:pPr>
      <w:r>
        <w:rPr>
          <w:rFonts w:ascii="仿宋_GB2312" w:eastAsia="仿宋_GB2312" w:hint="eastAsia"/>
          <w:sz w:val="32"/>
          <w:szCs w:val="32"/>
        </w:rPr>
        <w:t>根据国家和省里有关规定，由我省统一组织招募和选派的“三</w:t>
      </w:r>
      <w:r>
        <w:rPr>
          <w:rFonts w:ascii="仿宋_GB2312" w:eastAsia="仿宋_GB2312" w:hint="eastAsia"/>
          <w:sz w:val="32"/>
          <w:szCs w:val="32"/>
        </w:rPr>
        <w:lastRenderedPageBreak/>
        <w:t>支一扶”计划、“大学生志愿服务西部计划”等服务基层项目人员，服务满</w:t>
      </w:r>
      <w:r>
        <w:rPr>
          <w:rFonts w:ascii="仿宋_GB2312" w:eastAsia="仿宋_GB2312" w:hint="eastAsia"/>
          <w:sz w:val="32"/>
          <w:szCs w:val="32"/>
        </w:rPr>
        <w:t>2</w:t>
      </w:r>
      <w:r>
        <w:rPr>
          <w:rFonts w:ascii="仿宋_GB2312" w:eastAsia="仿宋_GB2312" w:hint="eastAsia"/>
          <w:sz w:val="32"/>
          <w:szCs w:val="32"/>
        </w:rPr>
        <w:t>年、考核合格，</w:t>
      </w:r>
      <w:r>
        <w:rPr>
          <w:rFonts w:ascii="仿宋_GB2312" w:eastAsia="仿宋_GB2312" w:hint="eastAsia"/>
          <w:sz w:val="32"/>
          <w:szCs w:val="32"/>
        </w:rPr>
        <w:t>3</w:t>
      </w:r>
      <w:r>
        <w:rPr>
          <w:rFonts w:ascii="仿宋_GB2312" w:eastAsia="仿宋_GB2312" w:hint="eastAsia"/>
          <w:sz w:val="32"/>
          <w:szCs w:val="32"/>
        </w:rPr>
        <w:t>年内（指</w:t>
      </w:r>
      <w:r>
        <w:rPr>
          <w:rFonts w:ascii="仿宋_GB2312" w:eastAsia="仿宋_GB2312" w:hint="eastAsia"/>
          <w:sz w:val="32"/>
          <w:szCs w:val="32"/>
        </w:rPr>
        <w:t>2016</w:t>
      </w:r>
      <w:r>
        <w:rPr>
          <w:rFonts w:ascii="仿宋_GB2312" w:eastAsia="仿宋_GB2312" w:hint="eastAsia"/>
          <w:sz w:val="32"/>
          <w:szCs w:val="32"/>
        </w:rPr>
        <w:t>年、</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2018</w:t>
      </w:r>
      <w:r>
        <w:rPr>
          <w:rFonts w:ascii="仿宋_GB2312" w:eastAsia="仿宋_GB2312" w:hint="eastAsia"/>
          <w:sz w:val="32"/>
          <w:szCs w:val="32"/>
        </w:rPr>
        <w:t>年招募和选派人员，其中，“三支一扶”计划为</w:t>
      </w:r>
      <w:r>
        <w:rPr>
          <w:rFonts w:ascii="仿宋_GB2312" w:eastAsia="仿宋_GB2312" w:hint="eastAsia"/>
          <w:sz w:val="32"/>
          <w:szCs w:val="32"/>
        </w:rPr>
        <w:t>2016</w:t>
      </w:r>
      <w:r>
        <w:rPr>
          <w:rFonts w:ascii="仿宋_GB2312" w:eastAsia="仿宋_GB2312" w:hint="eastAsia"/>
          <w:sz w:val="32"/>
          <w:szCs w:val="32"/>
        </w:rPr>
        <w:t>年招募人员）报考的，以及东昌府区籍退役大学生士兵，实行定向招聘，符合条件的人员可以报考定向招聘岗位。已享受优惠政策被录用为公务员或招聘为事业单位工作人员的，不再享受该优惠</w:t>
      </w:r>
      <w:r>
        <w:rPr>
          <w:rFonts w:ascii="仿宋_GB2312" w:eastAsia="仿宋_GB2312" w:hint="eastAsia"/>
          <w:sz w:val="32"/>
          <w:szCs w:val="32"/>
        </w:rPr>
        <w:t>政策。</w:t>
      </w:r>
    </w:p>
    <w:p w:rsidR="00C567D6" w:rsidRDefault="002A7DC8">
      <w:pPr>
        <w:pStyle w:val="2"/>
        <w:spacing w:line="560" w:lineRule="exact"/>
        <w:ind w:firstLine="624"/>
        <w:rPr>
          <w:rFonts w:ascii="Times New Roman" w:eastAsia="楷体_GB2312"/>
          <w:b/>
          <w:sz w:val="32"/>
          <w:szCs w:val="32"/>
        </w:rPr>
      </w:pPr>
      <w:r>
        <w:rPr>
          <w:rFonts w:ascii="Times New Roman" w:eastAsia="楷体_GB2312" w:hint="eastAsia"/>
          <w:b/>
          <w:sz w:val="32"/>
          <w:szCs w:val="32"/>
        </w:rPr>
        <w:t>13.</w:t>
      </w:r>
      <w:r>
        <w:rPr>
          <w:rFonts w:ascii="Times New Roman" w:eastAsia="楷体_GB2312" w:hint="eastAsia"/>
          <w:b/>
          <w:sz w:val="32"/>
          <w:szCs w:val="32"/>
        </w:rPr>
        <w:t>“</w:t>
      </w:r>
      <w:r>
        <w:rPr>
          <w:rFonts w:ascii="Times New Roman" w:eastAsia="楷体_GB2312" w:hint="eastAsia"/>
          <w:b/>
          <w:sz w:val="32"/>
          <w:szCs w:val="32"/>
        </w:rPr>
        <w:t>退役大学生士兵”如何界定？</w:t>
      </w:r>
    </w:p>
    <w:p w:rsidR="00C567D6" w:rsidRDefault="002A7DC8">
      <w:pPr>
        <w:snapToGrid w:val="0"/>
        <w:spacing w:line="560" w:lineRule="exact"/>
        <w:ind w:firstLineChars="200" w:firstLine="640"/>
        <w:rPr>
          <w:rFonts w:eastAsia="楷体_GB2312"/>
          <w:b/>
          <w:sz w:val="32"/>
          <w:szCs w:val="32"/>
        </w:rPr>
      </w:pPr>
      <w:r>
        <w:rPr>
          <w:rFonts w:ascii="仿宋_GB2312" w:eastAsia="仿宋_GB2312" w:hint="eastAsia"/>
          <w:sz w:val="32"/>
          <w:szCs w:val="32"/>
        </w:rPr>
        <w:t>“退役大学生士兵”是指全日制普通高校毕业后参军入伍退役的，以及被全日制普通高校录取或全日制普通高校就读期间到部队服役、退役后回学校完成学业并取得毕业证书的，在</w:t>
      </w:r>
      <w:r>
        <w:rPr>
          <w:rFonts w:ascii="仿宋_GB2312" w:eastAsia="仿宋_GB2312" w:hint="eastAsia"/>
          <w:sz w:val="32"/>
          <w:szCs w:val="32"/>
        </w:rPr>
        <w:t>东昌府区</w:t>
      </w:r>
      <w:r>
        <w:rPr>
          <w:rFonts w:ascii="仿宋_GB2312" w:eastAsia="仿宋_GB2312" w:hint="eastAsia"/>
          <w:sz w:val="32"/>
          <w:szCs w:val="32"/>
        </w:rPr>
        <w:t>应征入伍或</w:t>
      </w:r>
      <w:r>
        <w:rPr>
          <w:rFonts w:ascii="仿宋_GB2312" w:eastAsia="仿宋_GB2312" w:hint="eastAsia"/>
          <w:sz w:val="32"/>
          <w:szCs w:val="32"/>
        </w:rPr>
        <w:t>东昌府区</w:t>
      </w:r>
      <w:r>
        <w:rPr>
          <w:rFonts w:ascii="仿宋_GB2312" w:eastAsia="仿宋_GB2312" w:hint="eastAsia"/>
          <w:sz w:val="32"/>
          <w:szCs w:val="32"/>
        </w:rPr>
        <w:t>籍，服现役满</w:t>
      </w:r>
      <w:r>
        <w:rPr>
          <w:rFonts w:ascii="仿宋_GB2312" w:eastAsia="仿宋_GB2312" w:hint="eastAsia"/>
          <w:sz w:val="32"/>
          <w:szCs w:val="32"/>
        </w:rPr>
        <w:t>2</w:t>
      </w:r>
      <w:r>
        <w:rPr>
          <w:rFonts w:ascii="仿宋_GB2312" w:eastAsia="仿宋_GB2312" w:hint="eastAsia"/>
          <w:sz w:val="32"/>
          <w:szCs w:val="32"/>
        </w:rPr>
        <w:t>年（含）以上，根据军队（武警部队）有关规定退出现役的人员。</w:t>
      </w:r>
    </w:p>
    <w:p w:rsidR="00C567D6" w:rsidRDefault="002A7DC8">
      <w:pPr>
        <w:pStyle w:val="2"/>
        <w:spacing w:line="560" w:lineRule="exact"/>
        <w:ind w:firstLineChars="200" w:firstLine="643"/>
        <w:rPr>
          <w:rFonts w:ascii="仿宋_GB2312" w:eastAsia="仿宋_GB2312" w:hAnsi="仿宋_GB2312" w:cs="仿宋_GB2312"/>
          <w:b/>
          <w:sz w:val="28"/>
          <w:szCs w:val="28"/>
        </w:rPr>
      </w:pPr>
      <w:r>
        <w:rPr>
          <w:rFonts w:ascii="Times New Roman" w:eastAsia="楷体_GB2312" w:hint="eastAsia"/>
          <w:b/>
          <w:sz w:val="32"/>
          <w:szCs w:val="32"/>
        </w:rPr>
        <w:t>1</w:t>
      </w:r>
      <w:r>
        <w:rPr>
          <w:rFonts w:ascii="Times New Roman" w:eastAsia="楷体_GB2312" w:hint="eastAsia"/>
          <w:b/>
          <w:sz w:val="32"/>
          <w:szCs w:val="32"/>
        </w:rPr>
        <w:t>4.</w:t>
      </w:r>
      <w:r>
        <w:rPr>
          <w:rFonts w:ascii="Times New Roman" w:eastAsia="楷体_GB2312" w:hint="eastAsia"/>
          <w:b/>
          <w:sz w:val="32"/>
          <w:szCs w:val="32"/>
        </w:rPr>
        <w:t>服务基层项目人员、退役大学生士兵可以报考非定向招聘岗位吗？</w:t>
      </w:r>
    </w:p>
    <w:p w:rsidR="00C567D6" w:rsidRDefault="002A7DC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服务基层项目人员、退役大学生士兵可以报考非定向招聘岗位，但必须符合招聘岗位所要求的资格条件。</w:t>
      </w:r>
    </w:p>
    <w:p w:rsidR="00C567D6" w:rsidRDefault="002A7DC8">
      <w:pPr>
        <w:pStyle w:val="2"/>
        <w:spacing w:line="560" w:lineRule="exact"/>
        <w:ind w:firstLineChars="200" w:firstLine="643"/>
        <w:rPr>
          <w:rFonts w:ascii="Times New Roman" w:eastAsia="楷体_GB2312"/>
          <w:b/>
          <w:sz w:val="32"/>
          <w:szCs w:val="32"/>
        </w:rPr>
      </w:pPr>
      <w:r>
        <w:rPr>
          <w:rFonts w:ascii="Times New Roman" w:eastAsia="楷体_GB2312" w:hint="eastAsia"/>
          <w:b/>
          <w:sz w:val="32"/>
          <w:szCs w:val="32"/>
        </w:rPr>
        <w:t>15.</w:t>
      </w:r>
      <w:r>
        <w:rPr>
          <w:rFonts w:ascii="Times New Roman" w:eastAsia="楷体_GB2312"/>
          <w:b/>
          <w:sz w:val="32"/>
          <w:szCs w:val="32"/>
        </w:rPr>
        <w:t>享受减免有关考务费用的农村特困大学生、城市低保人员、残疾人需提供哪些证明材料？</w:t>
      </w:r>
    </w:p>
    <w:p w:rsidR="00C567D6" w:rsidRDefault="002A7DC8">
      <w:pPr>
        <w:spacing w:line="560" w:lineRule="exact"/>
        <w:ind w:firstLineChars="200" w:firstLine="640"/>
        <w:rPr>
          <w:rFonts w:ascii="楷体_GB2312" w:eastAsia="楷体_GB2312"/>
          <w:b/>
          <w:sz w:val="32"/>
          <w:szCs w:val="20"/>
        </w:rPr>
      </w:pPr>
      <w:r>
        <w:rPr>
          <w:rFonts w:ascii="仿宋_GB2312" w:eastAsia="仿宋_GB2312" w:hAnsi="仿宋_GB2312" w:cs="仿宋_GB2312" w:hint="eastAsia"/>
          <w:sz w:val="32"/>
          <w:szCs w:val="32"/>
        </w:rPr>
        <w:t>拟享受减免考务费用的应聘人员，</w:t>
      </w:r>
      <w:r>
        <w:rPr>
          <w:rFonts w:ascii="仿宋_GB2312" w:eastAsia="仿宋_GB2312" w:hint="eastAsia"/>
          <w:sz w:val="32"/>
          <w:szCs w:val="32"/>
        </w:rPr>
        <w:t>在网上缴费后</w:t>
      </w:r>
      <w:r>
        <w:rPr>
          <w:rFonts w:ascii="仿宋_GB2312" w:eastAsia="仿宋_GB2312" w:hAnsi="仿宋_GB2312" w:cs="仿宋_GB2312" w:hint="eastAsia"/>
          <w:sz w:val="32"/>
          <w:szCs w:val="32"/>
        </w:rPr>
        <w:t>，可由本人或委托他人于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日（上午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，下午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）携带有关证明材料（原件及复印件，复印件由审核单位留存）到</w:t>
      </w:r>
      <w:r>
        <w:rPr>
          <w:rFonts w:ascii="仿宋_GB2312" w:eastAsia="仿宋_GB2312" w:hAnsi="仿宋_GB2312" w:cs="仿宋_GB2312" w:hint="eastAsia"/>
          <w:sz w:val="32"/>
          <w:szCs w:val="32"/>
        </w:rPr>
        <w:t>东昌府区教体局</w:t>
      </w:r>
      <w:r>
        <w:rPr>
          <w:rFonts w:ascii="仿宋_GB2312" w:eastAsia="仿宋_GB2312" w:hAnsi="仿宋_GB2312" w:cs="仿宋_GB2312" w:hint="eastAsia"/>
          <w:sz w:val="32"/>
          <w:szCs w:val="32"/>
        </w:rPr>
        <w:t>3416</w:t>
      </w:r>
      <w:r>
        <w:rPr>
          <w:rFonts w:ascii="仿宋_GB2312" w:eastAsia="仿宋_GB2312" w:hAnsi="仿宋_GB2312" w:cs="仿宋_GB2312" w:hint="eastAsia"/>
          <w:sz w:val="32"/>
          <w:szCs w:val="32"/>
        </w:rPr>
        <w:t>房间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奥森路</w:t>
      </w:r>
      <w:r>
        <w:rPr>
          <w:rFonts w:ascii="仿宋_GB2312" w:eastAsia="仿宋_GB2312" w:hAnsi="仿宋_GB2312" w:cs="仿宋_GB2312" w:hint="eastAsia"/>
          <w:sz w:val="32"/>
          <w:szCs w:val="32"/>
        </w:rPr>
        <w:t>77</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）办理现场确认和减免费用手续。所需提供的证明材料主要包括：</w:t>
      </w:r>
      <w:r>
        <w:rPr>
          <w:rFonts w:eastAsia="仿宋_GB2312"/>
          <w:kern w:val="0"/>
          <w:sz w:val="32"/>
          <w:szCs w:val="32"/>
          <w:lang/>
        </w:rPr>
        <w:t>享受国家最低生活保障金的城镇家庭的</w:t>
      </w:r>
      <w:r>
        <w:rPr>
          <w:rFonts w:eastAsia="仿宋_GB2312"/>
          <w:kern w:val="0"/>
          <w:sz w:val="32"/>
          <w:szCs w:val="32"/>
          <w:lang/>
        </w:rPr>
        <w:t>应聘</w:t>
      </w:r>
      <w:r>
        <w:rPr>
          <w:rFonts w:eastAsia="仿宋_GB2312"/>
          <w:kern w:val="0"/>
          <w:sz w:val="32"/>
          <w:szCs w:val="32"/>
          <w:lang/>
        </w:rPr>
        <w:t>人员，应提交家庭所在地的县（市、区）民政部门出具的享受最低生活保障的证明和低保证；农村绝对贫困家庭</w:t>
      </w:r>
      <w:r>
        <w:rPr>
          <w:rFonts w:eastAsia="仿宋_GB2312"/>
          <w:kern w:val="0"/>
          <w:sz w:val="32"/>
          <w:szCs w:val="32"/>
          <w:lang/>
        </w:rPr>
        <w:lastRenderedPageBreak/>
        <w:t>的报考人员，应提交家庭所在地的县（市、区）扶贫办（部门）出具的特困证明和特困家庭基本情况档案卡，或者出具由省人力资源社会保障厅、省教育厅核发的《山东省特困家庭毕业生就业服务卡》</w:t>
      </w:r>
      <w:r>
        <w:rPr>
          <w:rFonts w:eastAsia="仿宋_GB2312"/>
          <w:kern w:val="0"/>
          <w:sz w:val="32"/>
          <w:szCs w:val="32"/>
          <w:lang/>
        </w:rPr>
        <w:t>；</w:t>
      </w:r>
      <w:r>
        <w:rPr>
          <w:rFonts w:eastAsia="仿宋_GB2312"/>
          <w:kern w:val="0"/>
          <w:sz w:val="32"/>
          <w:szCs w:val="32"/>
          <w:lang/>
        </w:rPr>
        <w:t>残疾人应提交残疾人证。</w:t>
      </w:r>
    </w:p>
    <w:p w:rsidR="00C567D6" w:rsidRDefault="002A7DC8">
      <w:pPr>
        <w:pStyle w:val="2"/>
        <w:spacing w:line="560" w:lineRule="exact"/>
        <w:ind w:firstLineChars="200" w:firstLine="643"/>
        <w:rPr>
          <w:rFonts w:ascii="Times New Roman" w:eastAsia="楷体_GB2312"/>
          <w:b/>
          <w:sz w:val="32"/>
          <w:szCs w:val="32"/>
        </w:rPr>
      </w:pPr>
      <w:r>
        <w:rPr>
          <w:rFonts w:ascii="Times New Roman" w:eastAsia="楷体_GB2312" w:hint="eastAsia"/>
          <w:b/>
          <w:sz w:val="32"/>
          <w:szCs w:val="32"/>
        </w:rPr>
        <w:t>16.</w:t>
      </w:r>
      <w:r>
        <w:rPr>
          <w:rFonts w:ascii="Times New Roman" w:eastAsia="楷体_GB2312" w:hint="eastAsia"/>
          <w:b/>
          <w:sz w:val="32"/>
          <w:szCs w:val="32"/>
        </w:rPr>
        <w:t>进入面试范围的应聘人员需提交哪些证明材料？</w:t>
      </w:r>
    </w:p>
    <w:p w:rsidR="00C567D6" w:rsidRDefault="002A7DC8">
      <w:pPr>
        <w:pStyle w:val="10"/>
        <w:spacing w:line="560" w:lineRule="exact"/>
        <w:ind w:firstLine="624"/>
        <w:rPr>
          <w:rFonts w:ascii="仿宋_GB2312" w:eastAsia="仿宋_GB2312"/>
          <w:sz w:val="32"/>
          <w:szCs w:val="32"/>
        </w:rPr>
      </w:pPr>
      <w:r>
        <w:rPr>
          <w:rFonts w:ascii="仿宋_GB2312" w:eastAsia="仿宋_GB2312" w:hint="eastAsia"/>
          <w:sz w:val="32"/>
          <w:szCs w:val="32"/>
        </w:rPr>
        <w:t>进入面试范围的应聘人员，需在规定的时间，按招聘岗位要求，提交</w:t>
      </w:r>
      <w:r>
        <w:rPr>
          <w:rFonts w:ascii="仿宋_GB2312" w:eastAsia="仿宋_GB2312" w:hint="eastAsia"/>
          <w:sz w:val="32"/>
          <w:szCs w:val="32"/>
        </w:rPr>
        <w:t>1</w:t>
      </w:r>
      <w:r>
        <w:rPr>
          <w:rFonts w:ascii="仿宋_GB2312" w:eastAsia="仿宋_GB2312" w:hint="eastAsia"/>
          <w:sz w:val="32"/>
          <w:szCs w:val="32"/>
        </w:rPr>
        <w:t>寸近期彩色同底版免冠证件照片</w:t>
      </w:r>
      <w:r>
        <w:rPr>
          <w:rFonts w:ascii="仿宋_GB2312" w:eastAsia="仿宋_GB2312" w:hint="eastAsia"/>
          <w:sz w:val="32"/>
          <w:szCs w:val="32"/>
        </w:rPr>
        <w:t>3</w:t>
      </w:r>
      <w:r>
        <w:rPr>
          <w:rFonts w:ascii="仿宋_GB2312" w:eastAsia="仿宋_GB2312" w:hint="eastAsia"/>
          <w:sz w:val="32"/>
          <w:szCs w:val="32"/>
        </w:rPr>
        <w:t>张（须与网上报名的照片同一底版）和相关材料（</w:t>
      </w:r>
      <w:r>
        <w:rPr>
          <w:rFonts w:ascii="仿宋_GB2312" w:eastAsia="仿宋_GB2312" w:hint="eastAsia"/>
          <w:bCs/>
          <w:sz w:val="32"/>
          <w:szCs w:val="32"/>
        </w:rPr>
        <w:t>原件及复印件</w:t>
      </w:r>
      <w:r>
        <w:rPr>
          <w:rFonts w:ascii="仿宋_GB2312" w:eastAsia="仿宋_GB2312" w:hint="eastAsia"/>
          <w:sz w:val="32"/>
          <w:szCs w:val="32"/>
        </w:rPr>
        <w:t>）。相关材料主</w:t>
      </w:r>
      <w:r>
        <w:rPr>
          <w:rFonts w:ascii="仿宋_GB2312" w:eastAsia="仿宋_GB2312" w:hint="eastAsia"/>
          <w:sz w:val="32"/>
          <w:szCs w:val="32"/>
        </w:rPr>
        <w:t>要有：</w:t>
      </w:r>
    </w:p>
    <w:p w:rsidR="00C567D6" w:rsidRDefault="002A7DC8">
      <w:pPr>
        <w:adjustRightInd w:val="0"/>
        <w:snapToGrid w:val="0"/>
        <w:spacing w:line="560" w:lineRule="exact"/>
        <w:ind w:firstLine="624"/>
        <w:rPr>
          <w:rFonts w:ascii="仿宋_GB2312" w:eastAsia="仿宋_GB2312" w:hAnsi="宋体" w:cs="宋体"/>
          <w:kern w:val="0"/>
          <w:sz w:val="32"/>
          <w:szCs w:val="32"/>
          <w:lang w:val="zh-CN"/>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Ansi="宋体" w:cs="宋体" w:hint="eastAsia"/>
          <w:kern w:val="0"/>
          <w:sz w:val="32"/>
          <w:szCs w:val="32"/>
          <w:lang w:val="zh-CN"/>
        </w:rPr>
        <w:t>《</w:t>
      </w:r>
      <w:r>
        <w:rPr>
          <w:rFonts w:ascii="仿宋_GB2312" w:eastAsia="仿宋_GB2312" w:hAnsi="宋体" w:cs="宋体" w:hint="eastAsia"/>
          <w:kern w:val="0"/>
          <w:sz w:val="32"/>
          <w:szCs w:val="32"/>
        </w:rPr>
        <w:t>2020</w:t>
      </w:r>
      <w:r>
        <w:rPr>
          <w:rFonts w:ascii="仿宋_GB2312" w:eastAsia="仿宋_GB2312" w:hAnsi="宋体" w:cs="宋体" w:hint="eastAsia"/>
          <w:kern w:val="0"/>
          <w:sz w:val="32"/>
          <w:szCs w:val="32"/>
        </w:rPr>
        <w:t>年</w:t>
      </w:r>
      <w:r>
        <w:rPr>
          <w:rFonts w:ascii="仿宋_GB2312" w:eastAsia="仿宋_GB2312" w:hAnsi="仿宋" w:cs="仿宋" w:hint="eastAsia"/>
          <w:bCs/>
          <w:sz w:val="32"/>
          <w:szCs w:val="32"/>
        </w:rPr>
        <w:t>东昌府区</w:t>
      </w:r>
      <w:r>
        <w:rPr>
          <w:rFonts w:ascii="仿宋_GB2312" w:eastAsia="仿宋_GB2312" w:hAnsi="仿宋" w:cs="仿宋" w:hint="eastAsia"/>
          <w:bCs/>
          <w:sz w:val="32"/>
          <w:szCs w:val="32"/>
        </w:rPr>
        <w:t>教育事业单位公开招聘</w:t>
      </w:r>
      <w:r>
        <w:rPr>
          <w:rFonts w:ascii="仿宋_GB2312" w:eastAsia="仿宋_GB2312" w:hint="eastAsia"/>
          <w:sz w:val="32"/>
          <w:szCs w:val="32"/>
        </w:rPr>
        <w:t>工作人员</w:t>
      </w:r>
      <w:r>
        <w:rPr>
          <w:rFonts w:ascii="仿宋_GB2312" w:eastAsia="仿宋_GB2312" w:hint="eastAsia"/>
          <w:sz w:val="32"/>
          <w:szCs w:val="32"/>
          <w:lang w:val="zh-CN"/>
        </w:rPr>
        <w:t>报</w:t>
      </w:r>
      <w:r>
        <w:rPr>
          <w:rFonts w:ascii="仿宋_GB2312" w:eastAsia="仿宋_GB2312" w:hAnsi="宋体" w:cs="宋体" w:hint="eastAsia"/>
          <w:kern w:val="0"/>
          <w:sz w:val="32"/>
          <w:szCs w:val="32"/>
          <w:lang w:val="zh-CN"/>
        </w:rPr>
        <w:t>名登记表》；</w:t>
      </w:r>
    </w:p>
    <w:p w:rsidR="00C567D6" w:rsidRDefault="002A7DC8">
      <w:pPr>
        <w:adjustRightInd w:val="0"/>
        <w:snapToGrid w:val="0"/>
        <w:spacing w:line="560" w:lineRule="exact"/>
        <w:ind w:firstLine="624"/>
        <w:rPr>
          <w:rFonts w:ascii="仿宋_GB2312" w:eastAsia="仿宋_GB2312" w:hAnsi="宋体" w:cs="宋体"/>
          <w:kern w:val="0"/>
          <w:sz w:val="32"/>
          <w:szCs w:val="32"/>
          <w:lang w:val="zh-CN"/>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Ansi="宋体" w:cs="宋体" w:hint="eastAsia"/>
          <w:kern w:val="0"/>
          <w:sz w:val="32"/>
          <w:szCs w:val="32"/>
          <w:lang w:val="zh-CN"/>
        </w:rPr>
        <w:t>《诚信承诺书》；</w:t>
      </w:r>
    </w:p>
    <w:p w:rsidR="00C567D6" w:rsidRDefault="002A7DC8">
      <w:pPr>
        <w:adjustRightInd w:val="0"/>
        <w:snapToGrid w:val="0"/>
        <w:spacing w:line="560" w:lineRule="exact"/>
        <w:ind w:firstLine="624"/>
        <w:rPr>
          <w:rFonts w:ascii="仿宋_GB2312" w:eastAsia="仿宋_GB2312"/>
          <w:sz w:val="32"/>
          <w:szCs w:val="32"/>
        </w:rPr>
      </w:pPr>
      <w:r>
        <w:rPr>
          <w:rFonts w:ascii="仿宋_GB2312" w:eastAsia="仿宋_GB2312" w:hAnsi="宋体" w:cs="宋体" w:hint="eastAsia"/>
          <w:kern w:val="0"/>
          <w:sz w:val="32"/>
          <w:szCs w:val="32"/>
          <w:lang w:val="zh-CN"/>
        </w:rPr>
        <w:t>（</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lang w:val="zh-CN"/>
        </w:rPr>
        <w:t>）</w:t>
      </w:r>
      <w:r>
        <w:rPr>
          <w:rFonts w:ascii="仿宋_GB2312" w:eastAsia="仿宋_GB2312" w:hint="eastAsia"/>
          <w:sz w:val="32"/>
          <w:szCs w:val="32"/>
        </w:rPr>
        <w:t>笔试准考证；</w:t>
      </w:r>
    </w:p>
    <w:p w:rsidR="00C567D6" w:rsidRDefault="002A7DC8">
      <w:pPr>
        <w:adjustRightInd w:val="0"/>
        <w:snapToGrid w:val="0"/>
        <w:spacing w:line="560" w:lineRule="exact"/>
        <w:ind w:firstLine="624"/>
        <w:rPr>
          <w:rFonts w:ascii="仿宋_GB2312" w:eastAsia="仿宋_GB2312" w:hAnsi="仿宋_GB2312" w:cs="仿宋_GB2312"/>
          <w:color w:val="333333"/>
          <w:spacing w:val="15"/>
          <w:sz w:val="32"/>
          <w:szCs w:val="32"/>
          <w:shd w:val="clear" w:color="auto" w:fill="FFFFFF"/>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国家承认的学历毕业证、学位证（有学位要求的提供）、报到证（普通高校毕业生提供）、身份证、</w:t>
      </w:r>
      <w:r>
        <w:rPr>
          <w:rFonts w:ascii="仿宋_GB2312" w:eastAsia="仿宋_GB2312" w:hAnsi="仿宋_GB2312" w:cs="仿宋_GB2312" w:hint="eastAsia"/>
          <w:color w:val="333333"/>
          <w:spacing w:val="15"/>
          <w:sz w:val="32"/>
          <w:szCs w:val="32"/>
          <w:shd w:val="clear" w:color="auto" w:fill="FFFFFF"/>
        </w:rPr>
        <w:t>中国高等教育学生信息网验证期内的《教育部学历证书电子注册备案表》</w:t>
      </w:r>
      <w:r>
        <w:rPr>
          <w:rFonts w:ascii="仿宋_GB2312" w:eastAsia="仿宋_GB2312" w:hAnsi="仿宋_GB2312" w:cs="仿宋_GB2312" w:hint="eastAsia"/>
          <w:color w:val="333333"/>
          <w:spacing w:val="15"/>
          <w:sz w:val="32"/>
          <w:szCs w:val="32"/>
          <w:shd w:val="clear" w:color="auto" w:fill="FFFFFF"/>
        </w:rPr>
        <w:t>、学位查询结果</w:t>
      </w:r>
      <w:r>
        <w:rPr>
          <w:rFonts w:ascii="仿宋_GB2312" w:eastAsia="仿宋_GB2312" w:hAnsi="仿宋_GB2312" w:cs="仿宋_GB2312" w:hint="eastAsia"/>
          <w:color w:val="333333"/>
          <w:spacing w:val="15"/>
          <w:sz w:val="32"/>
          <w:szCs w:val="32"/>
          <w:shd w:val="clear" w:color="auto" w:fill="FFFFFF"/>
        </w:rPr>
        <w:t>(</w:t>
      </w:r>
      <w:r>
        <w:rPr>
          <w:rFonts w:ascii="仿宋_GB2312" w:eastAsia="仿宋_GB2312" w:hAnsi="仿宋_GB2312" w:cs="仿宋_GB2312" w:hint="eastAsia"/>
          <w:color w:val="333333"/>
          <w:spacing w:val="15"/>
          <w:sz w:val="32"/>
          <w:szCs w:val="32"/>
          <w:shd w:val="clear" w:color="auto" w:fill="FFFFFF"/>
        </w:rPr>
        <w:t>有学位要求的提供</w:t>
      </w:r>
      <w:r>
        <w:rPr>
          <w:rFonts w:ascii="仿宋_GB2312" w:eastAsia="仿宋_GB2312" w:hAnsi="仿宋_GB2312" w:cs="仿宋_GB2312" w:hint="eastAsia"/>
          <w:color w:val="333333"/>
          <w:spacing w:val="15"/>
          <w:sz w:val="32"/>
          <w:szCs w:val="32"/>
          <w:shd w:val="clear" w:color="auto" w:fill="FFFFFF"/>
        </w:rPr>
        <w:t>)</w:t>
      </w:r>
      <w:r>
        <w:rPr>
          <w:rFonts w:ascii="仿宋_GB2312" w:eastAsia="仿宋_GB2312" w:hAnsi="仿宋_GB2312" w:cs="仿宋_GB2312" w:hint="eastAsia"/>
          <w:color w:val="333333"/>
          <w:spacing w:val="15"/>
          <w:sz w:val="32"/>
          <w:szCs w:val="32"/>
          <w:shd w:val="clear" w:color="auto" w:fill="FFFFFF"/>
        </w:rPr>
        <w:t>；</w:t>
      </w:r>
    </w:p>
    <w:p w:rsidR="00C567D6" w:rsidRDefault="002A7DC8">
      <w:pPr>
        <w:adjustRightInd w:val="0"/>
        <w:snapToGrid w:val="0"/>
        <w:spacing w:line="560" w:lineRule="exact"/>
        <w:ind w:firstLine="624"/>
        <w:rPr>
          <w:rFonts w:ascii="仿宋_GB2312" w:eastAsia="仿宋_GB2312" w:hAnsi="仿宋_GB2312" w:cs="仿宋_GB2312"/>
          <w:color w:val="333333"/>
          <w:spacing w:val="15"/>
          <w:sz w:val="32"/>
          <w:szCs w:val="32"/>
          <w:shd w:val="clear" w:color="auto" w:fill="FFFFFF"/>
          <w:lang w:val="zh-CN"/>
        </w:rPr>
      </w:pPr>
      <w:r>
        <w:rPr>
          <w:rFonts w:ascii="仿宋_GB2312" w:eastAsia="仿宋_GB2312" w:hAnsi="仿宋_GB2312" w:cs="仿宋_GB2312" w:hint="eastAsia"/>
          <w:color w:val="333333"/>
          <w:spacing w:val="15"/>
          <w:sz w:val="32"/>
          <w:szCs w:val="32"/>
          <w:shd w:val="clear" w:color="auto" w:fill="FFFFFF"/>
        </w:rPr>
        <w:t>教师岗位还须提供教师资格证书、中国教师资格网教师资格证“证书信息”网页截图；</w:t>
      </w:r>
      <w:r>
        <w:rPr>
          <w:rFonts w:ascii="仿宋_GB2312" w:eastAsia="仿宋_GB2312" w:hAnsi="仿宋_GB2312" w:cs="仿宋_GB2312" w:hint="eastAsia"/>
          <w:color w:val="333333"/>
          <w:spacing w:val="15"/>
          <w:sz w:val="32"/>
          <w:szCs w:val="32"/>
          <w:shd w:val="clear" w:color="auto" w:fill="FFFFFF"/>
          <w:lang w:val="zh-CN"/>
        </w:rPr>
        <w:t>《容缺报名个人承诺书》（未取得教师资格证的提供）；教育部考试中心印发的</w:t>
      </w:r>
      <w:r>
        <w:rPr>
          <w:rFonts w:ascii="仿宋_GB2312" w:eastAsia="仿宋_GB2312" w:hAnsi="仿宋_GB2312" w:cs="仿宋_GB2312" w:hint="eastAsia"/>
          <w:color w:val="333333"/>
          <w:spacing w:val="15"/>
          <w:sz w:val="32"/>
          <w:szCs w:val="32"/>
          <w:shd w:val="clear" w:color="auto" w:fill="FFFFFF"/>
          <w:lang w:val="zh-CN"/>
        </w:rPr>
        <w:t>有效期内</w:t>
      </w:r>
      <w:r>
        <w:rPr>
          <w:rFonts w:ascii="仿宋_GB2312" w:eastAsia="仿宋_GB2312" w:hAnsi="仿宋_GB2312" w:cs="仿宋_GB2312" w:hint="eastAsia"/>
          <w:color w:val="333333"/>
          <w:spacing w:val="15"/>
          <w:sz w:val="32"/>
          <w:szCs w:val="32"/>
          <w:shd w:val="clear" w:color="auto" w:fill="FFFFFF"/>
          <w:lang w:val="zh-CN"/>
        </w:rPr>
        <w:t>的《中小学教师资格考试合格证明》</w:t>
      </w:r>
      <w:r>
        <w:rPr>
          <w:rFonts w:ascii="仿宋_GB2312" w:eastAsia="仿宋_GB2312" w:hAnsi="仿宋_GB2312" w:cs="仿宋_GB2312" w:hint="eastAsia"/>
          <w:color w:val="333333"/>
          <w:spacing w:val="15"/>
          <w:sz w:val="32"/>
          <w:szCs w:val="32"/>
          <w:shd w:val="clear" w:color="auto" w:fill="FFFFFF"/>
          <w:lang w:val="zh-CN"/>
        </w:rPr>
        <w:t>及二级乙等及以上普通话证书；</w:t>
      </w:r>
    </w:p>
    <w:p w:rsidR="00C567D6" w:rsidRDefault="002A7DC8">
      <w:pPr>
        <w:adjustRightInd w:val="0"/>
        <w:snapToGrid w:val="0"/>
        <w:spacing w:line="560" w:lineRule="exact"/>
        <w:ind w:firstLine="624"/>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）在职人员应聘的，还需提交</w:t>
      </w:r>
      <w:r>
        <w:rPr>
          <w:rFonts w:ascii="仿宋_GB2312" w:eastAsia="仿宋_GB2312" w:hAnsi="仿宋_GB2312" w:cs="仿宋_GB2312" w:hint="eastAsia"/>
          <w:sz w:val="32"/>
          <w:szCs w:val="32"/>
        </w:rPr>
        <w:t>所在</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及主管部门</w:t>
      </w:r>
      <w:r>
        <w:rPr>
          <w:rFonts w:ascii="仿宋_GB2312" w:eastAsia="仿宋_GB2312" w:hAnsi="仿宋_GB2312" w:cs="仿宋_GB2312"/>
          <w:sz w:val="32"/>
          <w:szCs w:val="32"/>
        </w:rPr>
        <w:t>出具的同意应聘介绍信</w:t>
      </w:r>
      <w:r>
        <w:rPr>
          <w:rFonts w:eastAsia="仿宋_GB2312" w:hint="eastAsia"/>
          <w:kern w:val="0"/>
          <w:sz w:val="32"/>
          <w:szCs w:val="32"/>
          <w:lang/>
        </w:rPr>
        <w:t>；</w:t>
      </w:r>
    </w:p>
    <w:p w:rsidR="00C567D6" w:rsidRDefault="002A7DC8">
      <w:pPr>
        <w:spacing w:line="560" w:lineRule="exact"/>
        <w:ind w:firstLine="63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报考定向招聘岗位的人员，还需</w:t>
      </w:r>
      <w:r>
        <w:rPr>
          <w:rFonts w:ascii="仿宋_GB2312" w:eastAsia="仿宋_GB2312" w:hint="eastAsia"/>
          <w:sz w:val="32"/>
          <w:szCs w:val="32"/>
        </w:rPr>
        <w:t>提交</w:t>
      </w:r>
      <w:r>
        <w:rPr>
          <w:rFonts w:ascii="仿宋_GB2312" w:eastAsia="仿宋_GB2312" w:hAnsi="仿宋_GB2312" w:cs="仿宋_GB2312" w:hint="eastAsia"/>
          <w:sz w:val="32"/>
          <w:szCs w:val="32"/>
        </w:rPr>
        <w:t>相关服务基层项目的证明材料；参加“三支一扶”计划项目人员出具山东省“三支一扶”工作协调管理办公室签发的《招募通知书》和县以上人社部门出具</w:t>
      </w:r>
      <w:r>
        <w:rPr>
          <w:rFonts w:ascii="仿宋_GB2312" w:eastAsia="仿宋_GB2312" w:hAnsi="仿宋_GB2312" w:cs="仿宋_GB2312" w:hint="eastAsia"/>
          <w:sz w:val="32"/>
          <w:szCs w:val="32"/>
        </w:rPr>
        <w:lastRenderedPageBreak/>
        <w:t>的考核材料；参加“大学生志愿服务西部计划”项目人员出具共青团山东省委考核认定的证明材料、共青团中央统一制作的服务证和大学生志愿服务西部计划鉴定表；退役大学生士兵提交《入伍通知书》、《退伍证》等退出现役证件。</w:t>
      </w:r>
    </w:p>
    <w:p w:rsidR="00C567D6" w:rsidRDefault="002A7DC8">
      <w:pPr>
        <w:spacing w:line="560" w:lineRule="exact"/>
        <w:ind w:firstLineChars="200" w:firstLine="640"/>
        <w:rPr>
          <w:rFonts w:ascii="仿宋_GB2312" w:eastAsia="仿宋_GB2312" w:hAnsi="仿宋" w:cs="仿宋"/>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Ansi="仿宋_GB2312" w:cs="仿宋_GB2312" w:hint="eastAsia"/>
          <w:sz w:val="32"/>
          <w:szCs w:val="32"/>
        </w:rPr>
        <w:t>留学回国人员应聘的，除需提供《简章》中规定的相关材料外，还要出具国家教育部门的学历学位认证材料。应聘人员可登录教育部留学服务中心网站查询认证的有关要求和程序</w:t>
      </w:r>
      <w:r>
        <w:rPr>
          <w:rFonts w:ascii="仿宋_GB2312" w:eastAsia="仿宋_GB2312" w:hAnsi="仿宋_GB2312" w:cs="仿宋_GB2312" w:hint="eastAsia"/>
          <w:sz w:val="32"/>
          <w:szCs w:val="32"/>
        </w:rPr>
        <w:t>；</w:t>
      </w:r>
    </w:p>
    <w:p w:rsidR="00C567D6" w:rsidRDefault="002A7DC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 w:cs="仿宋" w:hint="eastAsia"/>
          <w:sz w:val="32"/>
          <w:szCs w:val="32"/>
        </w:rPr>
        <w:t>（</w:t>
      </w:r>
      <w:r>
        <w:rPr>
          <w:rFonts w:ascii="仿宋_GB2312" w:eastAsia="仿宋_GB2312" w:hAnsi="仿宋" w:cs="仿宋" w:hint="eastAsia"/>
          <w:sz w:val="32"/>
          <w:szCs w:val="32"/>
        </w:rPr>
        <w:t>8</w:t>
      </w:r>
      <w:r>
        <w:rPr>
          <w:rFonts w:ascii="仿宋_GB2312" w:eastAsia="仿宋_GB2312" w:hAnsi="仿宋" w:cs="仿宋" w:hint="eastAsia"/>
          <w:sz w:val="32"/>
          <w:szCs w:val="32"/>
        </w:rPr>
        <w:t>）</w:t>
      </w:r>
      <w:r>
        <w:rPr>
          <w:rFonts w:ascii="仿宋_GB2312" w:eastAsia="仿宋_GB2312" w:hAnsi="仿宋_GB2312" w:cs="仿宋_GB2312" w:hint="eastAsia"/>
          <w:sz w:val="32"/>
          <w:szCs w:val="32"/>
        </w:rPr>
        <w:t>香港和澳门居民中的中国公民应聘的，还需提供《港澳居民来往内地通行证》</w:t>
      </w:r>
      <w:r>
        <w:rPr>
          <w:rFonts w:ascii="仿宋_GB2312" w:eastAsia="仿宋_GB2312" w:hAnsi="仿宋_GB2312" w:cs="仿宋_GB2312" w:hint="eastAsia"/>
          <w:sz w:val="32"/>
          <w:szCs w:val="32"/>
        </w:rPr>
        <w:t>；</w:t>
      </w:r>
    </w:p>
    <w:p w:rsidR="00C567D6" w:rsidRDefault="002A7DC8">
      <w:pPr>
        <w:spacing w:line="560" w:lineRule="exact"/>
        <w:ind w:firstLineChars="200" w:firstLine="640"/>
        <w:rPr>
          <w:rFonts w:ascii="楷体_GB2312" w:eastAsia="仿宋_GB2312"/>
          <w:b/>
          <w:sz w:val="32"/>
          <w:szCs w:val="20"/>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）招聘岗位条件要求的其他证明材料</w:t>
      </w:r>
      <w:r>
        <w:rPr>
          <w:rFonts w:ascii="仿宋_GB2312" w:eastAsia="仿宋_GB2312" w:hAnsi="仿宋_GB2312" w:cs="仿宋_GB2312" w:hint="eastAsia"/>
          <w:sz w:val="32"/>
          <w:szCs w:val="32"/>
        </w:rPr>
        <w:t>。</w:t>
      </w:r>
    </w:p>
    <w:p w:rsidR="00C567D6" w:rsidRDefault="002A7DC8">
      <w:pPr>
        <w:pStyle w:val="2"/>
        <w:spacing w:line="560" w:lineRule="exact"/>
        <w:ind w:firstLineChars="200" w:firstLine="643"/>
        <w:rPr>
          <w:rFonts w:ascii="Times New Roman" w:eastAsia="楷体_GB2312"/>
          <w:b/>
          <w:sz w:val="32"/>
          <w:szCs w:val="32"/>
        </w:rPr>
      </w:pPr>
      <w:r>
        <w:rPr>
          <w:rFonts w:ascii="Times New Roman" w:eastAsia="楷体_GB2312" w:hint="eastAsia"/>
          <w:b/>
          <w:sz w:val="32"/>
          <w:szCs w:val="32"/>
        </w:rPr>
        <w:t>17.</w:t>
      </w:r>
      <w:r>
        <w:rPr>
          <w:rFonts w:ascii="Times New Roman" w:eastAsia="楷体_GB2312" w:hint="eastAsia"/>
          <w:b/>
          <w:sz w:val="32"/>
          <w:szCs w:val="32"/>
        </w:rPr>
        <w:t>应聘人员是否可以改报其他岗位？</w:t>
      </w:r>
    </w:p>
    <w:p w:rsidR="00C567D6" w:rsidRDefault="002A7DC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应聘人员在</w:t>
      </w:r>
      <w:r>
        <w:rPr>
          <w:rFonts w:ascii="仿宋_GB2312" w:eastAsia="仿宋_GB2312" w:hAnsi="仿宋_GB2312" w:cs="仿宋_GB2312" w:hint="eastAsia"/>
          <w:sz w:val="32"/>
          <w:szCs w:val="32"/>
        </w:rPr>
        <w:t>网上</w:t>
      </w:r>
      <w:r>
        <w:rPr>
          <w:rFonts w:ascii="仿宋_GB2312" w:eastAsia="仿宋_GB2312" w:hAnsi="仿宋_GB2312" w:cs="仿宋_GB2312" w:hint="eastAsia"/>
          <w:sz w:val="32"/>
          <w:szCs w:val="32"/>
        </w:rPr>
        <w:t>初审前可更改报考岗位。没有通过</w:t>
      </w:r>
      <w:r>
        <w:rPr>
          <w:rFonts w:ascii="仿宋_GB2312" w:eastAsia="仿宋_GB2312" w:hAnsi="仿宋_GB2312" w:cs="仿宋_GB2312" w:hint="eastAsia"/>
          <w:sz w:val="32"/>
          <w:szCs w:val="32"/>
        </w:rPr>
        <w:t>网上</w:t>
      </w:r>
      <w:r>
        <w:rPr>
          <w:rFonts w:ascii="仿宋_GB2312" w:eastAsia="仿宋_GB2312" w:hAnsi="仿宋_GB2312" w:cs="仿宋_GB2312" w:hint="eastAsia"/>
          <w:sz w:val="32"/>
          <w:szCs w:val="32"/>
        </w:rPr>
        <w:t>初审的应聘人员，在报名时间截止前可改报其他岗位，但系统自动禁止该应聘人员再次报考曾被拒绝的岗位。通过</w:t>
      </w:r>
      <w:r>
        <w:rPr>
          <w:rFonts w:ascii="仿宋_GB2312" w:eastAsia="仿宋_GB2312" w:hAnsi="仿宋_GB2312" w:cs="仿宋_GB2312" w:hint="eastAsia"/>
          <w:sz w:val="32"/>
          <w:szCs w:val="32"/>
        </w:rPr>
        <w:t>网上</w:t>
      </w:r>
      <w:r>
        <w:rPr>
          <w:rFonts w:ascii="仿宋_GB2312" w:eastAsia="仿宋_GB2312" w:hAnsi="仿宋_GB2312" w:cs="仿宋_GB2312" w:hint="eastAsia"/>
          <w:sz w:val="32"/>
          <w:szCs w:val="32"/>
        </w:rPr>
        <w:t>初审的应聘人员，系统自动禁止该应聘人员改报其他岗位。</w:t>
      </w:r>
    </w:p>
    <w:p w:rsidR="00C567D6" w:rsidRDefault="002A7DC8">
      <w:pPr>
        <w:pStyle w:val="2"/>
        <w:spacing w:line="560" w:lineRule="exact"/>
        <w:ind w:firstLineChars="200" w:firstLine="643"/>
        <w:rPr>
          <w:rFonts w:ascii="Times New Roman" w:eastAsia="楷体_GB2312"/>
          <w:b/>
          <w:sz w:val="32"/>
          <w:szCs w:val="32"/>
        </w:rPr>
      </w:pPr>
      <w:r>
        <w:rPr>
          <w:rFonts w:ascii="Times New Roman" w:eastAsia="楷体_GB2312" w:hint="eastAsia"/>
          <w:b/>
          <w:sz w:val="32"/>
          <w:szCs w:val="32"/>
        </w:rPr>
        <w:t>18.</w:t>
      </w:r>
      <w:r>
        <w:rPr>
          <w:rFonts w:ascii="Times New Roman" w:eastAsia="楷体_GB2312" w:hint="eastAsia"/>
          <w:b/>
          <w:sz w:val="32"/>
          <w:szCs w:val="32"/>
        </w:rPr>
        <w:t>报考人员提交报名信息</w:t>
      </w:r>
      <w:r>
        <w:rPr>
          <w:rFonts w:ascii="Times New Roman" w:eastAsia="楷体_GB2312" w:hint="eastAsia"/>
          <w:b/>
          <w:sz w:val="32"/>
          <w:szCs w:val="32"/>
        </w:rPr>
        <w:t>2</w:t>
      </w:r>
      <w:r>
        <w:rPr>
          <w:rFonts w:ascii="Times New Roman" w:eastAsia="楷体_GB2312" w:hint="eastAsia"/>
          <w:b/>
          <w:sz w:val="32"/>
          <w:szCs w:val="32"/>
        </w:rPr>
        <w:t>小时后，登录网站发现报名信息仍为“未审核”状态是什么原因？</w:t>
      </w:r>
    </w:p>
    <w:p w:rsidR="00C567D6" w:rsidRDefault="002A7DC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一个原因是：为方便考生对报名信息进行修改、补充或改报应聘岗位，报名系统设置为考生提交报名信息</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小时后才能进行初审，若考生在报名的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小时内上网修改、补充报名信息，或仅是登录系统未改信息但点击了“保存”，系统将自动从考生登录报名系统、点击“保存”的时间起推迟</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小时进入审核状态。因此考生如果只是上网查看审核状态而不修改报名信息，退出系统时一定不要点击“保存”键，否则系统自动</w:t>
      </w:r>
      <w:r>
        <w:rPr>
          <w:rFonts w:ascii="仿宋_GB2312" w:eastAsia="仿宋_GB2312" w:hAnsi="仿宋_GB2312" w:cs="仿宋_GB2312" w:hint="eastAsia"/>
          <w:sz w:val="32"/>
          <w:szCs w:val="32"/>
        </w:rPr>
        <w:t>认定考生修改了报名信息。</w:t>
      </w:r>
    </w:p>
    <w:p w:rsidR="00C567D6" w:rsidRDefault="002A7DC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另一个原因是：报考人员较多，审核人员不能在短时间内审查</w:t>
      </w:r>
      <w:r>
        <w:rPr>
          <w:rFonts w:ascii="仿宋_GB2312" w:eastAsia="仿宋_GB2312" w:hAnsi="仿宋_GB2312" w:cs="仿宋_GB2312" w:hint="eastAsia"/>
          <w:sz w:val="32"/>
          <w:szCs w:val="32"/>
        </w:rPr>
        <w:lastRenderedPageBreak/>
        <w:t>完进入“审核”状态的全部报名信息，这种情况请考生耐心等待。</w:t>
      </w:r>
    </w:p>
    <w:p w:rsidR="00C567D6" w:rsidRDefault="002A7DC8">
      <w:pPr>
        <w:pStyle w:val="2"/>
        <w:spacing w:line="560" w:lineRule="exact"/>
        <w:ind w:firstLineChars="200" w:firstLine="643"/>
        <w:rPr>
          <w:rFonts w:ascii="Times New Roman" w:eastAsia="楷体_GB2312"/>
          <w:b/>
          <w:sz w:val="32"/>
          <w:szCs w:val="32"/>
        </w:rPr>
      </w:pPr>
      <w:r>
        <w:rPr>
          <w:rFonts w:ascii="Times New Roman" w:eastAsia="楷体_GB2312" w:hint="eastAsia"/>
          <w:b/>
          <w:sz w:val="32"/>
          <w:szCs w:val="32"/>
        </w:rPr>
        <w:t>19.</w:t>
      </w:r>
      <w:r>
        <w:rPr>
          <w:rFonts w:ascii="Times New Roman" w:eastAsia="楷体_GB2312" w:hint="eastAsia"/>
          <w:b/>
          <w:sz w:val="32"/>
          <w:szCs w:val="32"/>
        </w:rPr>
        <w:t>每天报名情况如何查询？</w:t>
      </w:r>
    </w:p>
    <w:p w:rsidR="00C567D6" w:rsidRDefault="002A7DC8">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每天报名情况在东昌府区人民政府网站公布。</w:t>
      </w:r>
    </w:p>
    <w:p w:rsidR="00C567D6" w:rsidRDefault="002A7DC8">
      <w:pPr>
        <w:pStyle w:val="2"/>
        <w:spacing w:line="560" w:lineRule="exact"/>
        <w:ind w:firstLineChars="200" w:firstLine="643"/>
        <w:rPr>
          <w:rFonts w:ascii="Times New Roman" w:eastAsia="楷体_GB2312"/>
          <w:b/>
          <w:sz w:val="32"/>
          <w:szCs w:val="32"/>
        </w:rPr>
      </w:pPr>
      <w:r>
        <w:rPr>
          <w:rFonts w:ascii="Times New Roman" w:eastAsia="楷体_GB2312" w:hint="eastAsia"/>
          <w:b/>
          <w:sz w:val="32"/>
          <w:szCs w:val="32"/>
        </w:rPr>
        <w:t>20</w:t>
      </w:r>
      <w:r>
        <w:rPr>
          <w:rFonts w:ascii="Times New Roman" w:eastAsia="楷体_GB2312"/>
          <w:b/>
          <w:sz w:val="32"/>
          <w:szCs w:val="32"/>
        </w:rPr>
        <w:t>.</w:t>
      </w:r>
      <w:r>
        <w:rPr>
          <w:rFonts w:ascii="Times New Roman" w:eastAsia="楷体_GB2312"/>
          <w:b/>
          <w:sz w:val="32"/>
          <w:szCs w:val="32"/>
        </w:rPr>
        <w:t>违纪违规及存在不诚信情形的应聘人员如何处理？</w:t>
      </w:r>
    </w:p>
    <w:p w:rsidR="00C567D6" w:rsidRDefault="002A7DC8">
      <w:pPr>
        <w:autoSpaceDE w:val="0"/>
        <w:autoSpaceDN w:val="0"/>
        <w:adjustRightInd w:val="0"/>
        <w:snapToGrid w:val="0"/>
        <w:spacing w:line="560" w:lineRule="exact"/>
        <w:ind w:firstLine="624"/>
        <w:rPr>
          <w:rFonts w:eastAsia="仿宋_GB2312"/>
          <w:sz w:val="32"/>
          <w:szCs w:val="32"/>
          <w:lang/>
        </w:rPr>
      </w:pPr>
      <w:r>
        <w:rPr>
          <w:rFonts w:eastAsia="仿宋_GB2312"/>
          <w:kern w:val="0"/>
          <w:sz w:val="32"/>
          <w:szCs w:val="32"/>
        </w:rPr>
        <w:t>应聘人员要严格遵守公开招聘的相关政策规定，遵从事业单位公开招聘主管机关和</w:t>
      </w:r>
      <w:r>
        <w:rPr>
          <w:rFonts w:eastAsia="仿宋_GB2312" w:hint="eastAsia"/>
          <w:kern w:val="0"/>
          <w:sz w:val="32"/>
          <w:szCs w:val="32"/>
        </w:rPr>
        <w:t>招聘</w:t>
      </w:r>
      <w:r>
        <w:rPr>
          <w:rFonts w:eastAsia="仿宋_GB2312"/>
          <w:kern w:val="0"/>
          <w:sz w:val="32"/>
          <w:szCs w:val="32"/>
        </w:rPr>
        <w:t>单位</w:t>
      </w:r>
      <w:r>
        <w:rPr>
          <w:rFonts w:eastAsia="仿宋_GB2312" w:hint="eastAsia"/>
          <w:kern w:val="0"/>
          <w:sz w:val="32"/>
          <w:szCs w:val="32"/>
        </w:rPr>
        <w:t>主管部门</w:t>
      </w:r>
      <w:r>
        <w:rPr>
          <w:rFonts w:eastAsia="仿宋_GB2312"/>
          <w:kern w:val="0"/>
          <w:sz w:val="32"/>
          <w:szCs w:val="32"/>
        </w:rPr>
        <w:t>的统一安排</w:t>
      </w:r>
      <w:r>
        <w:rPr>
          <w:rFonts w:eastAsia="仿宋_GB2312"/>
          <w:kern w:val="0"/>
          <w:sz w:val="32"/>
          <w:szCs w:val="32"/>
        </w:rPr>
        <w:t>，其在应聘期间的表现，将作为公开招聘考察的重要内容之一。</w:t>
      </w:r>
      <w:r>
        <w:rPr>
          <w:rFonts w:eastAsia="仿宋_GB2312"/>
          <w:sz w:val="32"/>
          <w:szCs w:val="32"/>
          <w:lang/>
        </w:rPr>
        <w:t>对违反公开招聘纪律的应聘人员，按照《事业单位公开招聘违纪违规行为处理规定》（中华人民共和国人力资源和社会保障部令第</w:t>
      </w:r>
      <w:r>
        <w:rPr>
          <w:rFonts w:eastAsia="仿宋_GB2312"/>
          <w:sz w:val="32"/>
          <w:szCs w:val="32"/>
          <w:lang/>
        </w:rPr>
        <w:t>35</w:t>
      </w:r>
      <w:r>
        <w:rPr>
          <w:rFonts w:eastAsia="仿宋_GB2312"/>
          <w:sz w:val="32"/>
          <w:szCs w:val="32"/>
          <w:lang/>
        </w:rPr>
        <w:t>号）处理，对招聘工作中存在不诚信情形的应聘人员，纳入事业单位公开招聘违纪违规与诚信档案库。</w:t>
      </w:r>
    </w:p>
    <w:p w:rsidR="00C567D6" w:rsidRDefault="002A7DC8">
      <w:pPr>
        <w:pStyle w:val="2"/>
        <w:spacing w:line="560" w:lineRule="exact"/>
        <w:ind w:firstLineChars="200" w:firstLine="643"/>
        <w:rPr>
          <w:rFonts w:ascii="Times New Roman" w:eastAsia="楷体_GB2312"/>
          <w:b/>
          <w:sz w:val="32"/>
          <w:szCs w:val="32"/>
        </w:rPr>
      </w:pPr>
      <w:r>
        <w:rPr>
          <w:rFonts w:ascii="Times New Roman" w:eastAsia="楷体_GB2312" w:hint="eastAsia"/>
          <w:b/>
          <w:sz w:val="32"/>
          <w:szCs w:val="32"/>
        </w:rPr>
        <w:t>21.</w:t>
      </w:r>
      <w:r>
        <w:rPr>
          <w:rFonts w:ascii="Times New Roman" w:eastAsia="楷体_GB2312" w:hint="eastAsia"/>
          <w:b/>
          <w:sz w:val="32"/>
          <w:szCs w:val="32"/>
        </w:rPr>
        <w:t>拟聘用人员名单公示后提出放弃的如何处理？</w:t>
      </w:r>
    </w:p>
    <w:p w:rsidR="00C567D6" w:rsidRDefault="002A7DC8">
      <w:pPr>
        <w:autoSpaceDE w:val="0"/>
        <w:autoSpaceDN w:val="0"/>
        <w:adjustRightInd w:val="0"/>
        <w:snapToGrid w:val="0"/>
        <w:spacing w:line="560" w:lineRule="exact"/>
        <w:ind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对公示</w:t>
      </w:r>
      <w:r>
        <w:rPr>
          <w:rFonts w:ascii="仿宋_GB2312" w:eastAsia="仿宋_GB2312" w:hAnsi="仿宋_GB2312" w:cs="仿宋_GB2312" w:hint="eastAsia"/>
          <w:sz w:val="32"/>
          <w:szCs w:val="32"/>
        </w:rPr>
        <w:t>后</w:t>
      </w:r>
      <w:r>
        <w:rPr>
          <w:rFonts w:ascii="仿宋_GB2312" w:eastAsia="仿宋_GB2312" w:hAnsi="仿宋_GB2312" w:cs="仿宋_GB2312" w:hint="eastAsia"/>
          <w:sz w:val="32"/>
          <w:szCs w:val="32"/>
        </w:rPr>
        <w:t>放弃聘用资格的应聘人员，将由</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事业单位公开招聘主管机关记入全</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事业单位公开招聘违纪违规与诚信档案库。</w:t>
      </w:r>
    </w:p>
    <w:p w:rsidR="00C567D6" w:rsidRDefault="002A7DC8">
      <w:pPr>
        <w:pStyle w:val="2"/>
        <w:spacing w:line="560" w:lineRule="exact"/>
        <w:ind w:firstLineChars="200" w:firstLine="643"/>
        <w:rPr>
          <w:rFonts w:ascii="Times New Roman" w:eastAsia="楷体_GB2312"/>
          <w:b/>
          <w:sz w:val="32"/>
          <w:szCs w:val="32"/>
        </w:rPr>
      </w:pPr>
      <w:r>
        <w:rPr>
          <w:rFonts w:ascii="Times New Roman" w:eastAsia="楷体_GB2312" w:hint="eastAsia"/>
          <w:b/>
          <w:sz w:val="32"/>
          <w:szCs w:val="32"/>
        </w:rPr>
        <w:t>22.</w:t>
      </w:r>
      <w:r>
        <w:rPr>
          <w:rFonts w:ascii="Times New Roman" w:eastAsia="楷体_GB2312"/>
          <w:b/>
          <w:sz w:val="32"/>
          <w:szCs w:val="32"/>
        </w:rPr>
        <w:t>是否有指定的考试辅导书和培训班？</w:t>
      </w:r>
    </w:p>
    <w:p w:rsidR="00C567D6" w:rsidRDefault="002A7DC8">
      <w:pPr>
        <w:snapToGrid w:val="0"/>
        <w:spacing w:line="560" w:lineRule="exact"/>
        <w:ind w:firstLineChars="200" w:firstLine="640"/>
        <w:rPr>
          <w:rFonts w:ascii="楷体_GB2312" w:eastAsia="楷体_GB2312"/>
          <w:b/>
          <w:sz w:val="32"/>
          <w:szCs w:val="20"/>
        </w:rPr>
      </w:pPr>
      <w:r>
        <w:rPr>
          <w:rFonts w:ascii="仿宋_GB2312" w:eastAsia="仿宋_GB2312" w:hAnsi="仿宋" w:cs="仿宋" w:hint="eastAsia"/>
          <w:bCs/>
          <w:color w:val="000000"/>
          <w:sz w:val="32"/>
          <w:szCs w:val="32"/>
        </w:rPr>
        <w:t>2</w:t>
      </w:r>
      <w:r>
        <w:rPr>
          <w:rFonts w:ascii="仿宋_GB2312" w:eastAsia="仿宋_GB2312" w:hAnsi="仿宋" w:cs="仿宋" w:hint="eastAsia"/>
          <w:bCs/>
          <w:color w:val="000000"/>
          <w:sz w:val="32"/>
          <w:szCs w:val="32"/>
        </w:rPr>
        <w:t>020</w:t>
      </w:r>
      <w:r>
        <w:rPr>
          <w:rFonts w:ascii="仿宋_GB2312" w:eastAsia="仿宋_GB2312" w:hAnsi="仿宋" w:cs="仿宋" w:hint="eastAsia"/>
          <w:bCs/>
          <w:color w:val="000000"/>
          <w:sz w:val="32"/>
          <w:szCs w:val="32"/>
        </w:rPr>
        <w:t>年东昌府区教育</w:t>
      </w:r>
      <w:r>
        <w:rPr>
          <w:rFonts w:ascii="仿宋_GB2312" w:eastAsia="仿宋_GB2312" w:hAnsi="仿宋" w:cs="仿宋" w:hint="eastAsia"/>
          <w:bCs/>
          <w:color w:val="000000"/>
          <w:sz w:val="32"/>
          <w:szCs w:val="32"/>
        </w:rPr>
        <w:t>事业单位公开招聘</w:t>
      </w:r>
      <w:r>
        <w:rPr>
          <w:rFonts w:eastAsia="仿宋_GB2312"/>
          <w:sz w:val="32"/>
          <w:szCs w:val="32"/>
        </w:rPr>
        <w:t>考试</w:t>
      </w:r>
      <w:r>
        <w:rPr>
          <w:rFonts w:eastAsia="仿宋_GB2312"/>
          <w:kern w:val="0"/>
          <w:sz w:val="32"/>
          <w:szCs w:val="32"/>
        </w:rPr>
        <w:t>不指定考试教材和辅导用书，不举办也不授权或委托任何机构举办</w:t>
      </w:r>
      <w:r>
        <w:rPr>
          <w:rFonts w:eastAsia="仿宋_GB2312" w:hint="eastAsia"/>
          <w:kern w:val="0"/>
          <w:sz w:val="32"/>
          <w:szCs w:val="32"/>
        </w:rPr>
        <w:t>考试</w:t>
      </w:r>
      <w:r>
        <w:rPr>
          <w:rFonts w:eastAsia="仿宋_GB2312"/>
          <w:kern w:val="0"/>
          <w:sz w:val="32"/>
          <w:szCs w:val="32"/>
        </w:rPr>
        <w:t>辅导培训班。</w:t>
      </w:r>
    </w:p>
    <w:p w:rsidR="00C567D6" w:rsidRDefault="002A7DC8">
      <w:pPr>
        <w:pStyle w:val="2"/>
        <w:spacing w:line="560" w:lineRule="exact"/>
        <w:ind w:firstLineChars="200" w:firstLine="643"/>
        <w:rPr>
          <w:rFonts w:ascii="Times New Roman" w:eastAsia="楷体_GB2312"/>
          <w:b/>
          <w:sz w:val="32"/>
          <w:szCs w:val="32"/>
        </w:rPr>
      </w:pPr>
      <w:r>
        <w:rPr>
          <w:rFonts w:ascii="Times New Roman" w:eastAsia="楷体_GB2312" w:hint="eastAsia"/>
          <w:b/>
          <w:sz w:val="32"/>
          <w:szCs w:val="32"/>
        </w:rPr>
        <w:t>23.</w:t>
      </w:r>
      <w:r>
        <w:rPr>
          <w:rFonts w:ascii="Times New Roman" w:eastAsia="楷体_GB2312" w:hint="eastAsia"/>
          <w:b/>
          <w:sz w:val="32"/>
          <w:szCs w:val="32"/>
        </w:rPr>
        <w:t>应聘人员还需注意哪些问题？</w:t>
      </w:r>
    </w:p>
    <w:p w:rsidR="00C567D6" w:rsidRDefault="002A7DC8">
      <w:pPr>
        <w:snapToGrid w:val="0"/>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体检及聘用。</w:t>
      </w:r>
      <w:r>
        <w:rPr>
          <w:rFonts w:ascii="仿宋_GB2312" w:eastAsia="仿宋_GB2312" w:hint="eastAsia"/>
          <w:sz w:val="32"/>
          <w:szCs w:val="32"/>
        </w:rPr>
        <w:t>因本人原因错过重要信息而影响考试、</w:t>
      </w:r>
      <w:r>
        <w:rPr>
          <w:rFonts w:ascii="仿宋_GB2312" w:eastAsia="仿宋_GB2312" w:hint="eastAsia"/>
          <w:sz w:val="32"/>
          <w:szCs w:val="32"/>
        </w:rPr>
        <w:lastRenderedPageBreak/>
        <w:t>聘用的，责任自负。</w:t>
      </w:r>
    </w:p>
    <w:p w:rsidR="00C567D6" w:rsidRDefault="002A7DC8">
      <w:pPr>
        <w:pStyle w:val="2"/>
        <w:spacing w:line="560" w:lineRule="exact"/>
        <w:ind w:firstLineChars="200" w:firstLine="643"/>
        <w:rPr>
          <w:rFonts w:ascii="Times New Roman" w:eastAsia="楷体_GB2312"/>
          <w:b/>
          <w:sz w:val="32"/>
          <w:szCs w:val="32"/>
        </w:rPr>
      </w:pPr>
      <w:r>
        <w:rPr>
          <w:rFonts w:ascii="Times New Roman" w:eastAsia="楷体_GB2312" w:hint="eastAsia"/>
          <w:b/>
          <w:sz w:val="32"/>
          <w:szCs w:val="32"/>
        </w:rPr>
        <w:t>2</w:t>
      </w:r>
      <w:r>
        <w:rPr>
          <w:rFonts w:ascii="Times New Roman" w:eastAsia="楷体_GB2312" w:hint="eastAsia"/>
          <w:b/>
          <w:sz w:val="32"/>
          <w:szCs w:val="32"/>
        </w:rPr>
        <w:t>4</w:t>
      </w:r>
      <w:r>
        <w:rPr>
          <w:rFonts w:ascii="Times New Roman" w:eastAsia="楷体_GB2312" w:hint="eastAsia"/>
          <w:b/>
          <w:sz w:val="32"/>
          <w:szCs w:val="32"/>
        </w:rPr>
        <w:t>.</w:t>
      </w:r>
      <w:r>
        <w:rPr>
          <w:rFonts w:ascii="Times New Roman" w:eastAsia="楷体_GB2312" w:hint="eastAsia"/>
          <w:b/>
          <w:sz w:val="32"/>
          <w:szCs w:val="32"/>
        </w:rPr>
        <w:t>业绩</w:t>
      </w:r>
      <w:r>
        <w:rPr>
          <w:rFonts w:ascii="Times New Roman" w:eastAsia="楷体_GB2312" w:hint="eastAsia"/>
          <w:b/>
          <w:sz w:val="32"/>
          <w:szCs w:val="32"/>
        </w:rPr>
        <w:t>量化</w:t>
      </w:r>
      <w:r>
        <w:rPr>
          <w:rFonts w:ascii="Times New Roman" w:eastAsia="楷体_GB2312" w:hint="eastAsia"/>
          <w:b/>
          <w:sz w:val="32"/>
          <w:szCs w:val="32"/>
        </w:rPr>
        <w:t>考核办法</w:t>
      </w:r>
    </w:p>
    <w:p w:rsidR="00C567D6" w:rsidRDefault="002A7DC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按照简章中</w:t>
      </w:r>
      <w:r>
        <w:rPr>
          <w:rFonts w:ascii="仿宋_GB2312" w:eastAsia="仿宋_GB2312" w:hAnsi="仿宋_GB2312" w:cs="仿宋_GB2312" w:hint="eastAsia"/>
          <w:sz w:val="32"/>
          <w:szCs w:val="32"/>
        </w:rPr>
        <w:t>岗位表（二）业绩量化考核的占比</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核算，设置业绩量化考核满分</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分，包括学历</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分、年度考核</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分、班主任及其他管理工作</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分，荣誉称号</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分。</w:t>
      </w:r>
    </w:p>
    <w:p w:rsidR="00C567D6" w:rsidRDefault="002A7DC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学历（最高</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分）</w:t>
      </w:r>
    </w:p>
    <w:p w:rsidR="00C567D6" w:rsidRDefault="002A7DC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全日制普通高等学校师范专业专科、全日制普通高等学校非师范专业专科且取得国家承认的本科学历、全日制普通高等学校非师范专业本科，计</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分；全日制普通高等学校师范专业本科计</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分；硕士研究生及以上计</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分。</w:t>
      </w:r>
    </w:p>
    <w:p w:rsidR="00C567D6" w:rsidRDefault="002A7DC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年度考核（</w:t>
      </w:r>
      <w:r>
        <w:rPr>
          <w:rFonts w:ascii="仿宋_GB2312" w:eastAsia="仿宋_GB2312" w:hAnsi="仿宋_GB2312" w:cs="仿宋_GB2312" w:hint="eastAsia"/>
          <w:sz w:val="32"/>
          <w:szCs w:val="32"/>
        </w:rPr>
        <w:t>最高</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w:t>
      </w:r>
    </w:p>
    <w:p w:rsidR="00C567D6" w:rsidRDefault="002A7DC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年度考核</w:t>
      </w:r>
      <w:r>
        <w:rPr>
          <w:rFonts w:ascii="仿宋_GB2312" w:eastAsia="仿宋_GB2312" w:hAnsi="仿宋_GB2312" w:cs="仿宋_GB2312" w:hint="eastAsia"/>
          <w:sz w:val="32"/>
          <w:szCs w:val="32"/>
        </w:rPr>
        <w:t>等次为合格或以上，每合格</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次计</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优秀</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次计</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累计</w:t>
      </w:r>
      <w:r>
        <w:rPr>
          <w:rFonts w:ascii="仿宋_GB2312" w:eastAsia="仿宋_GB2312" w:hAnsi="仿宋_GB2312" w:cs="仿宋_GB2312" w:hint="eastAsia"/>
          <w:sz w:val="32"/>
          <w:szCs w:val="32"/>
        </w:rPr>
        <w:t>最高</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w:t>
      </w:r>
    </w:p>
    <w:p w:rsidR="00C567D6" w:rsidRDefault="002A7DC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须提供学校出具的年度考核情况证明及年度考核表复印件（须加盖档案管理部门公章）。</w:t>
      </w:r>
    </w:p>
    <w:p w:rsidR="00C567D6" w:rsidRDefault="002A7DC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班主任及其他管理工作（最高</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w:t>
      </w:r>
    </w:p>
    <w:p w:rsidR="00C567D6" w:rsidRDefault="002A7DC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近四学年以来（</w:t>
      </w:r>
      <w:r>
        <w:rPr>
          <w:rFonts w:ascii="仿宋_GB2312" w:eastAsia="仿宋_GB2312" w:hAnsi="仿宋_GB2312" w:cs="仿宋_GB2312" w:hint="eastAsia"/>
          <w:sz w:val="32"/>
          <w:szCs w:val="32"/>
        </w:rPr>
        <w:t>2016-2017</w:t>
      </w:r>
      <w:r>
        <w:rPr>
          <w:rFonts w:ascii="仿宋_GB2312" w:eastAsia="仿宋_GB2312" w:hAnsi="仿宋_GB2312" w:cs="仿宋_GB2312" w:hint="eastAsia"/>
          <w:sz w:val="32"/>
          <w:szCs w:val="32"/>
        </w:rPr>
        <w:t>学年、</w:t>
      </w:r>
      <w:r>
        <w:rPr>
          <w:rFonts w:ascii="仿宋_GB2312" w:eastAsia="仿宋_GB2312" w:hAnsi="仿宋_GB2312" w:cs="仿宋_GB2312" w:hint="eastAsia"/>
          <w:sz w:val="32"/>
          <w:szCs w:val="32"/>
        </w:rPr>
        <w:t>2017-2018</w:t>
      </w:r>
      <w:r>
        <w:rPr>
          <w:rFonts w:ascii="仿宋_GB2312" w:eastAsia="仿宋_GB2312" w:hAnsi="仿宋_GB2312" w:cs="仿宋_GB2312" w:hint="eastAsia"/>
          <w:sz w:val="32"/>
          <w:szCs w:val="32"/>
        </w:rPr>
        <w:t>学年、</w:t>
      </w:r>
      <w:r>
        <w:rPr>
          <w:rFonts w:ascii="仿宋_GB2312" w:eastAsia="仿宋_GB2312" w:hAnsi="仿宋_GB2312" w:cs="仿宋_GB2312" w:hint="eastAsia"/>
          <w:sz w:val="32"/>
          <w:szCs w:val="32"/>
        </w:rPr>
        <w:t>2018-2019</w:t>
      </w:r>
      <w:r>
        <w:rPr>
          <w:rFonts w:ascii="仿宋_GB2312" w:eastAsia="仿宋_GB2312" w:hAnsi="仿宋_GB2312" w:cs="仿宋_GB2312" w:hint="eastAsia"/>
          <w:sz w:val="32"/>
          <w:szCs w:val="32"/>
        </w:rPr>
        <w:t>学年、</w:t>
      </w:r>
      <w:r>
        <w:rPr>
          <w:rFonts w:ascii="仿宋_GB2312" w:eastAsia="仿宋_GB2312" w:hAnsi="仿宋_GB2312" w:cs="仿宋_GB2312" w:hint="eastAsia"/>
          <w:sz w:val="32"/>
          <w:szCs w:val="32"/>
        </w:rPr>
        <w:t>2019-2020</w:t>
      </w:r>
      <w:r>
        <w:rPr>
          <w:rFonts w:ascii="仿宋_GB2312" w:eastAsia="仿宋_GB2312" w:hAnsi="仿宋_GB2312" w:cs="仿宋_GB2312" w:hint="eastAsia"/>
          <w:sz w:val="32"/>
          <w:szCs w:val="32"/>
        </w:rPr>
        <w:t>学年）任班主任或中层正职干部等管理工作的，满一学期计</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分，不满一学期不计分；任副班主任或中层副职等管理工作的按以上分值的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计分。累计最高计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w:t>
      </w:r>
    </w:p>
    <w:p w:rsidR="00C567D6" w:rsidRDefault="002A7DC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备注：①班主任、副班主任证明材料，须经学校提供书面证明及班主任津贴发放证明材料；②中层干部等管理人员证明材料，须学校提供书面证明及任命</w:t>
      </w:r>
      <w:r>
        <w:rPr>
          <w:rFonts w:ascii="仿宋_GB2312" w:eastAsia="仿宋_GB2312" w:hAnsi="仿宋_GB2312" w:cs="仿宋_GB2312" w:hint="eastAsia"/>
          <w:sz w:val="32"/>
          <w:szCs w:val="32"/>
        </w:rPr>
        <w:t>文件或聘任手续；③以上证明材料均须校长签字并加盖公章。</w:t>
      </w:r>
    </w:p>
    <w:p w:rsidR="00C567D6" w:rsidRDefault="002A7DC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荣誉</w:t>
      </w:r>
      <w:r>
        <w:rPr>
          <w:rFonts w:ascii="仿宋_GB2312" w:eastAsia="仿宋_GB2312" w:hAnsi="仿宋_GB2312" w:cs="仿宋_GB2312" w:hint="eastAsia"/>
          <w:sz w:val="32"/>
          <w:szCs w:val="32"/>
        </w:rPr>
        <w:t>称号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最高</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分）</w:t>
      </w:r>
    </w:p>
    <w:p w:rsidR="00C567D6" w:rsidRDefault="002A7DC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月至简章发布之日，由学校或教育主管部门推荐上报取得的荣誉称号，按其最高荣誉计分，不累计计分，最高计</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
    <w:p w:rsidR="00C567D6" w:rsidRDefault="002A7DC8">
      <w:pPr>
        <w:snapToGrid w:val="0"/>
        <w:spacing w:line="560" w:lineRule="exact"/>
        <w:ind w:firstLineChars="1100" w:firstLine="353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量</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化</w:t>
      </w:r>
      <w:bookmarkStart w:id="0" w:name="_GoBack"/>
      <w:bookmarkEnd w:id="0"/>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标</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准</w:t>
      </w:r>
    </w:p>
    <w:tbl>
      <w:tblPr>
        <w:tblStyle w:val="a7"/>
        <w:tblW w:w="9210" w:type="dxa"/>
        <w:tblInd w:w="-269" w:type="dxa"/>
        <w:tblLayout w:type="fixed"/>
        <w:tblLook w:val="04A0"/>
      </w:tblPr>
      <w:tblGrid>
        <w:gridCol w:w="2490"/>
        <w:gridCol w:w="1215"/>
        <w:gridCol w:w="1050"/>
        <w:gridCol w:w="990"/>
        <w:gridCol w:w="1021"/>
        <w:gridCol w:w="2444"/>
      </w:tblGrid>
      <w:tr w:rsidR="00C567D6">
        <w:tc>
          <w:tcPr>
            <w:tcW w:w="2490" w:type="dxa"/>
          </w:tcPr>
          <w:p w:rsidR="00C567D6" w:rsidRDefault="002A7DC8">
            <w:pPr>
              <w:adjustRightInd w:val="0"/>
              <w:snapToGrid w:val="0"/>
              <w:spacing w:line="560" w:lineRule="exact"/>
              <w:jc w:val="center"/>
              <w:rPr>
                <w:rFonts w:ascii="仿宋_GB2312" w:eastAsia="仿宋_GB2312" w:hAnsi="仿宋_GB2312" w:cs="仿宋_GB2312"/>
                <w:b/>
                <w:bCs/>
                <w:sz w:val="22"/>
                <w:szCs w:val="22"/>
              </w:rPr>
            </w:pPr>
            <w:r>
              <w:rPr>
                <w:rFonts w:ascii="仿宋_GB2312" w:eastAsia="仿宋_GB2312" w:hAnsi="仿宋_GB2312" w:cs="仿宋_GB2312" w:hint="eastAsia"/>
                <w:b/>
                <w:bCs/>
                <w:sz w:val="22"/>
                <w:szCs w:val="22"/>
              </w:rPr>
              <w:t>荣誉称号</w:t>
            </w:r>
          </w:p>
        </w:tc>
        <w:tc>
          <w:tcPr>
            <w:tcW w:w="1215" w:type="dxa"/>
          </w:tcPr>
          <w:p w:rsidR="00C567D6" w:rsidRDefault="002A7DC8">
            <w:pPr>
              <w:adjustRightInd w:val="0"/>
              <w:snapToGrid w:val="0"/>
              <w:spacing w:line="560" w:lineRule="exact"/>
              <w:jc w:val="center"/>
              <w:rPr>
                <w:rFonts w:ascii="仿宋_GB2312" w:eastAsia="仿宋_GB2312" w:hAnsi="仿宋_GB2312" w:cs="仿宋_GB2312"/>
                <w:b/>
                <w:bCs/>
                <w:sz w:val="22"/>
                <w:szCs w:val="22"/>
              </w:rPr>
            </w:pPr>
            <w:r>
              <w:rPr>
                <w:rFonts w:ascii="仿宋_GB2312" w:eastAsia="仿宋_GB2312" w:hAnsi="仿宋_GB2312" w:cs="仿宋_GB2312" w:hint="eastAsia"/>
                <w:b/>
                <w:bCs/>
                <w:sz w:val="22"/>
                <w:szCs w:val="22"/>
              </w:rPr>
              <w:t>国家级</w:t>
            </w:r>
          </w:p>
        </w:tc>
        <w:tc>
          <w:tcPr>
            <w:tcW w:w="1050" w:type="dxa"/>
          </w:tcPr>
          <w:p w:rsidR="00C567D6" w:rsidRDefault="002A7DC8">
            <w:pPr>
              <w:adjustRightInd w:val="0"/>
              <w:snapToGrid w:val="0"/>
              <w:spacing w:line="560" w:lineRule="exact"/>
              <w:jc w:val="center"/>
              <w:rPr>
                <w:rFonts w:ascii="仿宋_GB2312" w:eastAsia="仿宋_GB2312" w:hAnsi="仿宋_GB2312" w:cs="仿宋_GB2312"/>
                <w:b/>
                <w:bCs/>
                <w:sz w:val="22"/>
                <w:szCs w:val="22"/>
              </w:rPr>
            </w:pPr>
            <w:r>
              <w:rPr>
                <w:rFonts w:ascii="仿宋_GB2312" w:eastAsia="仿宋_GB2312" w:hAnsi="仿宋_GB2312" w:cs="仿宋_GB2312" w:hint="eastAsia"/>
                <w:b/>
                <w:bCs/>
                <w:sz w:val="22"/>
                <w:szCs w:val="22"/>
              </w:rPr>
              <w:t>省级</w:t>
            </w:r>
          </w:p>
        </w:tc>
        <w:tc>
          <w:tcPr>
            <w:tcW w:w="990" w:type="dxa"/>
          </w:tcPr>
          <w:p w:rsidR="00C567D6" w:rsidRDefault="002A7DC8">
            <w:pPr>
              <w:adjustRightInd w:val="0"/>
              <w:snapToGrid w:val="0"/>
              <w:spacing w:line="560" w:lineRule="exact"/>
              <w:jc w:val="center"/>
              <w:rPr>
                <w:rFonts w:ascii="仿宋_GB2312" w:eastAsia="仿宋_GB2312" w:hAnsi="仿宋_GB2312" w:cs="仿宋_GB2312"/>
                <w:b/>
                <w:bCs/>
                <w:sz w:val="22"/>
                <w:szCs w:val="22"/>
              </w:rPr>
            </w:pPr>
            <w:r>
              <w:rPr>
                <w:rFonts w:ascii="仿宋_GB2312" w:eastAsia="仿宋_GB2312" w:hAnsi="仿宋_GB2312" w:cs="仿宋_GB2312" w:hint="eastAsia"/>
                <w:b/>
                <w:bCs/>
                <w:sz w:val="22"/>
                <w:szCs w:val="22"/>
              </w:rPr>
              <w:t>市级</w:t>
            </w:r>
          </w:p>
        </w:tc>
        <w:tc>
          <w:tcPr>
            <w:tcW w:w="1021" w:type="dxa"/>
          </w:tcPr>
          <w:p w:rsidR="00C567D6" w:rsidRDefault="002A7DC8">
            <w:pPr>
              <w:adjustRightInd w:val="0"/>
              <w:snapToGrid w:val="0"/>
              <w:spacing w:line="560" w:lineRule="exact"/>
              <w:jc w:val="center"/>
              <w:rPr>
                <w:rFonts w:ascii="仿宋_GB2312" w:eastAsia="仿宋_GB2312" w:hAnsi="仿宋_GB2312" w:cs="仿宋_GB2312"/>
                <w:b/>
                <w:bCs/>
                <w:sz w:val="22"/>
                <w:szCs w:val="22"/>
              </w:rPr>
            </w:pPr>
            <w:r>
              <w:rPr>
                <w:rFonts w:ascii="仿宋_GB2312" w:eastAsia="仿宋_GB2312" w:hAnsi="仿宋_GB2312" w:cs="仿宋_GB2312" w:hint="eastAsia"/>
                <w:b/>
                <w:bCs/>
                <w:sz w:val="22"/>
                <w:szCs w:val="22"/>
              </w:rPr>
              <w:t>县级</w:t>
            </w:r>
          </w:p>
        </w:tc>
        <w:tc>
          <w:tcPr>
            <w:tcW w:w="2444" w:type="dxa"/>
          </w:tcPr>
          <w:p w:rsidR="00C567D6" w:rsidRDefault="002A7DC8">
            <w:pPr>
              <w:adjustRightInd w:val="0"/>
              <w:snapToGrid w:val="0"/>
              <w:spacing w:line="560" w:lineRule="exact"/>
              <w:jc w:val="center"/>
              <w:rPr>
                <w:rFonts w:ascii="仿宋_GB2312" w:eastAsia="仿宋_GB2312" w:hAnsi="仿宋_GB2312" w:cs="仿宋_GB2312"/>
                <w:b/>
                <w:bCs/>
                <w:sz w:val="22"/>
                <w:szCs w:val="22"/>
              </w:rPr>
            </w:pPr>
            <w:r>
              <w:rPr>
                <w:rFonts w:ascii="仿宋_GB2312" w:eastAsia="仿宋_GB2312" w:hAnsi="仿宋_GB2312" w:cs="仿宋_GB2312" w:hint="eastAsia"/>
                <w:b/>
                <w:bCs/>
                <w:sz w:val="22"/>
                <w:szCs w:val="22"/>
              </w:rPr>
              <w:t>备注</w:t>
            </w:r>
          </w:p>
        </w:tc>
      </w:tr>
      <w:tr w:rsidR="00C567D6">
        <w:trPr>
          <w:trHeight w:val="610"/>
        </w:trPr>
        <w:tc>
          <w:tcPr>
            <w:tcW w:w="2490" w:type="dxa"/>
          </w:tcPr>
          <w:p w:rsidR="00C567D6" w:rsidRDefault="002A7DC8">
            <w:pPr>
              <w:pStyle w:val="a4"/>
              <w:spacing w:line="560" w:lineRule="exact"/>
              <w:ind w:firstLineChars="400" w:firstLine="800"/>
              <w:rPr>
                <w:rFonts w:ascii="仿宋_GB2312" w:eastAsia="仿宋_GB2312" w:hAnsi="仿宋_GB2312" w:cs="仿宋_GB2312"/>
                <w:sz w:val="20"/>
                <w:szCs w:val="20"/>
              </w:rPr>
            </w:pPr>
            <w:r>
              <w:rPr>
                <w:rFonts w:ascii="仿宋_GB2312" w:eastAsia="仿宋_GB2312" w:hAnsi="仿宋_GB2312" w:cs="仿宋_GB2312" w:hint="eastAsia"/>
                <w:sz w:val="20"/>
                <w:szCs w:val="20"/>
              </w:rPr>
              <w:t>优秀教师</w:t>
            </w:r>
          </w:p>
          <w:p w:rsidR="00C567D6" w:rsidRDefault="002A7DC8">
            <w:pPr>
              <w:pStyle w:val="a4"/>
              <w:spacing w:line="560" w:lineRule="exact"/>
              <w:rPr>
                <w:rFonts w:ascii="仿宋_GB2312" w:eastAsia="仿宋_GB2312" w:hAnsi="仿宋_GB2312" w:cs="仿宋_GB2312"/>
                <w:sz w:val="20"/>
                <w:szCs w:val="20"/>
              </w:rPr>
            </w:pPr>
            <w:r>
              <w:rPr>
                <w:rFonts w:ascii="仿宋_GB2312" w:eastAsia="仿宋_GB2312" w:hAnsi="仿宋_GB2312" w:cs="仿宋_GB2312" w:hint="eastAsia"/>
                <w:sz w:val="20"/>
                <w:szCs w:val="20"/>
              </w:rPr>
              <w:t>（教育工作者、班主任）</w:t>
            </w:r>
          </w:p>
        </w:tc>
        <w:tc>
          <w:tcPr>
            <w:tcW w:w="1215"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1050"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990"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1021"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444" w:type="dxa"/>
            <w:vAlign w:val="center"/>
          </w:tcPr>
          <w:p w:rsidR="00C567D6" w:rsidRDefault="002A7DC8">
            <w:pPr>
              <w:pStyle w:val="a4"/>
              <w:spacing w:line="560" w:lineRule="exact"/>
              <w:rPr>
                <w:rFonts w:ascii="仿宋_GB2312" w:eastAsia="仿宋_GB2312" w:hAnsi="仿宋_GB2312" w:cs="仿宋_GB2312"/>
                <w:sz w:val="20"/>
                <w:szCs w:val="20"/>
              </w:rPr>
            </w:pPr>
            <w:r>
              <w:rPr>
                <w:rFonts w:ascii="仿宋_GB2312" w:eastAsia="仿宋_GB2312" w:hAnsi="仿宋_GB2312" w:cs="仿宋_GB2312" w:hint="eastAsia"/>
                <w:sz w:val="20"/>
                <w:szCs w:val="20"/>
              </w:rPr>
              <w:t>由党委、政府或教育、人社部门联合颁发</w:t>
            </w:r>
          </w:p>
        </w:tc>
      </w:tr>
      <w:tr w:rsidR="00C567D6">
        <w:trPr>
          <w:trHeight w:val="659"/>
        </w:trPr>
        <w:tc>
          <w:tcPr>
            <w:tcW w:w="2490" w:type="dxa"/>
          </w:tcPr>
          <w:p w:rsidR="00C567D6" w:rsidRDefault="002A7DC8">
            <w:pPr>
              <w:adjustRightInd w:val="0"/>
              <w:snapToGrid w:val="0"/>
              <w:spacing w:line="5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名师（名校长）</w:t>
            </w:r>
          </w:p>
        </w:tc>
        <w:tc>
          <w:tcPr>
            <w:tcW w:w="1215" w:type="dxa"/>
          </w:tcPr>
          <w:p w:rsidR="00C567D6" w:rsidRDefault="00C567D6">
            <w:pPr>
              <w:adjustRightInd w:val="0"/>
              <w:snapToGrid w:val="0"/>
              <w:spacing w:line="560" w:lineRule="exact"/>
              <w:jc w:val="center"/>
              <w:rPr>
                <w:rFonts w:ascii="仿宋_GB2312" w:eastAsia="仿宋_GB2312" w:hAnsi="仿宋_GB2312" w:cs="仿宋_GB2312"/>
                <w:sz w:val="24"/>
              </w:rPr>
            </w:pPr>
          </w:p>
          <w:p w:rsidR="00C567D6" w:rsidRDefault="00C567D6">
            <w:pPr>
              <w:adjustRightInd w:val="0"/>
              <w:snapToGrid w:val="0"/>
              <w:spacing w:line="560" w:lineRule="exact"/>
              <w:jc w:val="center"/>
              <w:rPr>
                <w:rFonts w:ascii="仿宋_GB2312" w:eastAsia="仿宋_GB2312" w:hAnsi="仿宋_GB2312" w:cs="仿宋_GB2312"/>
                <w:sz w:val="24"/>
              </w:rPr>
            </w:pPr>
          </w:p>
        </w:tc>
        <w:tc>
          <w:tcPr>
            <w:tcW w:w="1050"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990"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1021"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444" w:type="dxa"/>
            <w:vAlign w:val="center"/>
          </w:tcPr>
          <w:p w:rsidR="00C567D6" w:rsidRDefault="002A7DC8">
            <w:pPr>
              <w:adjustRightInd w:val="0"/>
              <w:snapToGrid w:val="0"/>
              <w:spacing w:line="5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由政府颁发</w:t>
            </w:r>
          </w:p>
        </w:tc>
      </w:tr>
      <w:tr w:rsidR="00C567D6">
        <w:trPr>
          <w:trHeight w:val="659"/>
        </w:trPr>
        <w:tc>
          <w:tcPr>
            <w:tcW w:w="2490" w:type="dxa"/>
          </w:tcPr>
          <w:p w:rsidR="00C567D6" w:rsidRDefault="002A7DC8">
            <w:pPr>
              <w:adjustRightInd w:val="0"/>
              <w:snapToGrid w:val="0"/>
              <w:spacing w:line="5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优秀共产党员</w:t>
            </w:r>
          </w:p>
        </w:tc>
        <w:tc>
          <w:tcPr>
            <w:tcW w:w="1215" w:type="dxa"/>
          </w:tcPr>
          <w:p w:rsidR="00C567D6" w:rsidRDefault="00C567D6">
            <w:pPr>
              <w:adjustRightInd w:val="0"/>
              <w:snapToGrid w:val="0"/>
              <w:spacing w:line="560" w:lineRule="exact"/>
              <w:jc w:val="center"/>
              <w:rPr>
                <w:rFonts w:ascii="仿宋_GB2312" w:eastAsia="仿宋_GB2312" w:hAnsi="仿宋_GB2312" w:cs="仿宋_GB2312"/>
                <w:sz w:val="24"/>
              </w:rPr>
            </w:pPr>
          </w:p>
          <w:p w:rsidR="00C567D6" w:rsidRDefault="00C567D6">
            <w:pPr>
              <w:adjustRightInd w:val="0"/>
              <w:snapToGrid w:val="0"/>
              <w:spacing w:line="560" w:lineRule="exact"/>
              <w:jc w:val="center"/>
              <w:rPr>
                <w:rFonts w:ascii="仿宋_GB2312" w:eastAsia="仿宋_GB2312" w:hAnsi="仿宋_GB2312" w:cs="仿宋_GB2312"/>
                <w:sz w:val="24"/>
              </w:rPr>
            </w:pPr>
          </w:p>
        </w:tc>
        <w:tc>
          <w:tcPr>
            <w:tcW w:w="1050"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990"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021"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0.5</w:t>
            </w:r>
          </w:p>
        </w:tc>
        <w:tc>
          <w:tcPr>
            <w:tcW w:w="2444" w:type="dxa"/>
            <w:vAlign w:val="center"/>
          </w:tcPr>
          <w:p w:rsidR="00C567D6" w:rsidRDefault="002A7DC8">
            <w:pPr>
              <w:adjustRightInd w:val="0"/>
              <w:snapToGrid w:val="0"/>
              <w:spacing w:line="5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由各级党委颁发</w:t>
            </w:r>
          </w:p>
        </w:tc>
      </w:tr>
      <w:tr w:rsidR="00C567D6">
        <w:trPr>
          <w:trHeight w:val="659"/>
        </w:trPr>
        <w:tc>
          <w:tcPr>
            <w:tcW w:w="2490" w:type="dxa"/>
          </w:tcPr>
          <w:p w:rsidR="00C567D6" w:rsidRDefault="002A7DC8">
            <w:pPr>
              <w:adjustRightInd w:val="0"/>
              <w:snapToGrid w:val="0"/>
              <w:spacing w:line="5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师德标兵</w:t>
            </w:r>
          </w:p>
        </w:tc>
        <w:tc>
          <w:tcPr>
            <w:tcW w:w="1215" w:type="dxa"/>
          </w:tcPr>
          <w:p w:rsidR="00C567D6" w:rsidRDefault="00C567D6">
            <w:pPr>
              <w:adjustRightInd w:val="0"/>
              <w:snapToGrid w:val="0"/>
              <w:spacing w:line="560" w:lineRule="exact"/>
              <w:jc w:val="center"/>
              <w:rPr>
                <w:rFonts w:ascii="仿宋_GB2312" w:eastAsia="仿宋_GB2312" w:hAnsi="仿宋_GB2312" w:cs="仿宋_GB2312"/>
                <w:sz w:val="24"/>
              </w:rPr>
            </w:pPr>
          </w:p>
          <w:p w:rsidR="00C567D6" w:rsidRDefault="00C567D6">
            <w:pPr>
              <w:adjustRightInd w:val="0"/>
              <w:snapToGrid w:val="0"/>
              <w:spacing w:line="560" w:lineRule="exact"/>
              <w:jc w:val="center"/>
              <w:rPr>
                <w:rFonts w:ascii="仿宋_GB2312" w:eastAsia="仿宋_GB2312" w:hAnsi="仿宋_GB2312" w:cs="仿宋_GB2312"/>
                <w:sz w:val="24"/>
              </w:rPr>
            </w:pPr>
          </w:p>
        </w:tc>
        <w:tc>
          <w:tcPr>
            <w:tcW w:w="1050"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990"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021"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0.5</w:t>
            </w:r>
          </w:p>
        </w:tc>
        <w:tc>
          <w:tcPr>
            <w:tcW w:w="2444" w:type="dxa"/>
            <w:vAlign w:val="center"/>
          </w:tcPr>
          <w:p w:rsidR="00C567D6" w:rsidRDefault="002A7DC8">
            <w:pPr>
              <w:spacing w:line="5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由各级教育主管部门颁发</w:t>
            </w:r>
          </w:p>
        </w:tc>
      </w:tr>
      <w:tr w:rsidR="00C567D6">
        <w:trPr>
          <w:trHeight w:val="619"/>
        </w:trPr>
        <w:tc>
          <w:tcPr>
            <w:tcW w:w="2490" w:type="dxa"/>
          </w:tcPr>
          <w:p w:rsidR="00C567D6" w:rsidRDefault="002A7DC8">
            <w:pPr>
              <w:adjustRightInd w:val="0"/>
              <w:snapToGrid w:val="0"/>
              <w:spacing w:line="5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教学能手</w:t>
            </w:r>
          </w:p>
        </w:tc>
        <w:tc>
          <w:tcPr>
            <w:tcW w:w="1215" w:type="dxa"/>
          </w:tcPr>
          <w:p w:rsidR="00C567D6" w:rsidRDefault="00C567D6">
            <w:pPr>
              <w:adjustRightInd w:val="0"/>
              <w:snapToGrid w:val="0"/>
              <w:spacing w:line="560" w:lineRule="exact"/>
              <w:jc w:val="center"/>
              <w:rPr>
                <w:rFonts w:ascii="仿宋_GB2312" w:eastAsia="仿宋_GB2312" w:hAnsi="仿宋_GB2312" w:cs="仿宋_GB2312"/>
                <w:sz w:val="24"/>
              </w:rPr>
            </w:pPr>
          </w:p>
          <w:p w:rsidR="00C567D6" w:rsidRDefault="00C567D6">
            <w:pPr>
              <w:adjustRightInd w:val="0"/>
              <w:snapToGrid w:val="0"/>
              <w:spacing w:line="560" w:lineRule="exact"/>
              <w:jc w:val="center"/>
              <w:rPr>
                <w:rFonts w:ascii="仿宋_GB2312" w:eastAsia="仿宋_GB2312" w:hAnsi="仿宋_GB2312" w:cs="仿宋_GB2312"/>
                <w:sz w:val="24"/>
              </w:rPr>
            </w:pPr>
          </w:p>
        </w:tc>
        <w:tc>
          <w:tcPr>
            <w:tcW w:w="1050"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990"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021"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0.5</w:t>
            </w:r>
          </w:p>
        </w:tc>
        <w:tc>
          <w:tcPr>
            <w:tcW w:w="2444" w:type="dxa"/>
            <w:vAlign w:val="center"/>
          </w:tcPr>
          <w:p w:rsidR="00C567D6" w:rsidRDefault="002A7DC8">
            <w:pPr>
              <w:spacing w:line="5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由各级教育主管部门评选</w:t>
            </w:r>
          </w:p>
        </w:tc>
      </w:tr>
      <w:tr w:rsidR="00C567D6">
        <w:trPr>
          <w:trHeight w:val="619"/>
        </w:trPr>
        <w:tc>
          <w:tcPr>
            <w:tcW w:w="2490" w:type="dxa"/>
          </w:tcPr>
          <w:p w:rsidR="00C567D6" w:rsidRDefault="002A7DC8">
            <w:pPr>
              <w:adjustRightInd w:val="0"/>
              <w:snapToGrid w:val="0"/>
              <w:spacing w:line="5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优质课</w:t>
            </w:r>
          </w:p>
        </w:tc>
        <w:tc>
          <w:tcPr>
            <w:tcW w:w="1215" w:type="dxa"/>
          </w:tcPr>
          <w:p w:rsidR="00C567D6" w:rsidRDefault="00C567D6">
            <w:pPr>
              <w:adjustRightInd w:val="0"/>
              <w:snapToGrid w:val="0"/>
              <w:spacing w:line="560" w:lineRule="exact"/>
              <w:jc w:val="center"/>
              <w:rPr>
                <w:rFonts w:ascii="仿宋_GB2312" w:eastAsia="仿宋_GB2312" w:hAnsi="仿宋_GB2312" w:cs="仿宋_GB2312"/>
                <w:sz w:val="24"/>
              </w:rPr>
            </w:pPr>
          </w:p>
          <w:p w:rsidR="00C567D6" w:rsidRDefault="00C567D6">
            <w:pPr>
              <w:adjustRightInd w:val="0"/>
              <w:snapToGrid w:val="0"/>
              <w:spacing w:line="560" w:lineRule="exact"/>
              <w:jc w:val="center"/>
              <w:rPr>
                <w:rFonts w:ascii="仿宋_GB2312" w:eastAsia="仿宋_GB2312" w:hAnsi="仿宋_GB2312" w:cs="仿宋_GB2312"/>
                <w:sz w:val="24"/>
              </w:rPr>
            </w:pPr>
          </w:p>
        </w:tc>
        <w:tc>
          <w:tcPr>
            <w:tcW w:w="1050"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0.75</w:t>
            </w:r>
          </w:p>
        </w:tc>
        <w:tc>
          <w:tcPr>
            <w:tcW w:w="990"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0.5</w:t>
            </w:r>
          </w:p>
        </w:tc>
        <w:tc>
          <w:tcPr>
            <w:tcW w:w="1021" w:type="dxa"/>
          </w:tcPr>
          <w:p w:rsidR="00C567D6" w:rsidRDefault="002A7DC8">
            <w:pPr>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0.25</w:t>
            </w:r>
          </w:p>
        </w:tc>
        <w:tc>
          <w:tcPr>
            <w:tcW w:w="2444" w:type="dxa"/>
            <w:vAlign w:val="center"/>
          </w:tcPr>
          <w:p w:rsidR="00C567D6" w:rsidRDefault="002A7DC8">
            <w:pPr>
              <w:spacing w:line="5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由各级教育主管部门评选</w:t>
            </w:r>
          </w:p>
        </w:tc>
      </w:tr>
    </w:tbl>
    <w:p w:rsidR="00C567D6" w:rsidRDefault="002A7DC8">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学生各类竞赛集体获奖，国家级按</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分，省级按</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分，市级按</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分，县级按</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分，学生集体获奖的组织、指导、训练教师，首位组织者按以上相对应级别荣誉称号分值的</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计算，次位组织者按相应分值的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计算，其他参与人员不再计算分值。</w:t>
      </w:r>
    </w:p>
    <w:p w:rsidR="00C567D6" w:rsidRDefault="002A7DC8">
      <w:pPr>
        <w:snapToGrid w:val="0"/>
        <w:spacing w:line="56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提供材料除荣誉证书原件外，还须提供相关文件和学校证明，并由校长签字加盖公章。</w:t>
      </w:r>
    </w:p>
    <w:p w:rsidR="00C567D6" w:rsidRDefault="002A7DC8">
      <w:pPr>
        <w:spacing w:line="560" w:lineRule="exact"/>
        <w:ind w:firstLineChars="200" w:firstLine="643"/>
        <w:rPr>
          <w:rFonts w:eastAsia="楷体_GB2312"/>
          <w:b/>
          <w:sz w:val="32"/>
          <w:szCs w:val="32"/>
        </w:rPr>
      </w:pPr>
      <w:r>
        <w:rPr>
          <w:rFonts w:eastAsia="楷体_GB2312" w:hint="eastAsia"/>
          <w:b/>
          <w:sz w:val="32"/>
          <w:szCs w:val="32"/>
        </w:rPr>
        <w:t>2</w:t>
      </w:r>
      <w:r>
        <w:rPr>
          <w:rFonts w:eastAsia="楷体_GB2312" w:hint="eastAsia"/>
          <w:b/>
          <w:sz w:val="32"/>
          <w:szCs w:val="32"/>
        </w:rPr>
        <w:t>5</w:t>
      </w:r>
      <w:r>
        <w:rPr>
          <w:rFonts w:eastAsia="楷体_GB2312" w:hint="eastAsia"/>
          <w:b/>
          <w:sz w:val="32"/>
          <w:szCs w:val="32"/>
        </w:rPr>
        <w:t>.</w:t>
      </w:r>
      <w:r>
        <w:rPr>
          <w:rFonts w:eastAsia="楷体_GB2312" w:hint="eastAsia"/>
          <w:b/>
          <w:sz w:val="32"/>
          <w:szCs w:val="32"/>
        </w:rPr>
        <w:t xml:space="preserve"> </w:t>
      </w:r>
      <w:r>
        <w:rPr>
          <w:rFonts w:eastAsia="楷体_GB2312" w:hint="eastAsia"/>
          <w:b/>
          <w:sz w:val="32"/>
          <w:szCs w:val="32"/>
        </w:rPr>
        <w:t>“双一流”建设高校名单</w:t>
      </w:r>
    </w:p>
    <w:p w:rsidR="00C567D6" w:rsidRDefault="002A7D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(1)42</w:t>
      </w:r>
      <w:r>
        <w:rPr>
          <w:rFonts w:ascii="仿宋_GB2312" w:eastAsia="仿宋_GB2312" w:hAnsi="仿宋_GB2312" w:cs="仿宋_GB2312" w:hint="eastAsia"/>
          <w:sz w:val="32"/>
          <w:szCs w:val="32"/>
        </w:rPr>
        <w:t>所一流大学建设高校</w:t>
      </w:r>
    </w:p>
    <w:p w:rsidR="00C567D6" w:rsidRDefault="002A7DC8">
      <w:pPr>
        <w:spacing w:line="560" w:lineRule="exact"/>
        <w:rPr>
          <w:rFonts w:ascii="仿宋_GB2312" w:eastAsia="仿宋_GB2312" w:hAnsi="仿宋"/>
          <w:sz w:val="32"/>
          <w:szCs w:val="32"/>
        </w:rPr>
      </w:pPr>
      <w:r>
        <w:rPr>
          <w:sz w:val="32"/>
          <w:szCs w:val="32"/>
        </w:rPr>
        <w:t xml:space="preserve"> </w:t>
      </w:r>
      <w:r>
        <w:rPr>
          <w:rFonts w:ascii="仿宋_GB2312" w:eastAsia="仿宋_GB2312" w:hint="eastAsia"/>
          <w:sz w:val="32"/>
          <w:szCs w:val="32"/>
        </w:rPr>
        <w:t xml:space="preserve">   </w:t>
      </w:r>
      <w:r>
        <w:rPr>
          <w:rFonts w:ascii="仿宋_GB2312" w:eastAsia="仿宋_GB2312" w:hAnsi="仿宋" w:hint="eastAsia"/>
          <w:sz w:val="32"/>
          <w:szCs w:val="32"/>
        </w:rPr>
        <w:t>A</w:t>
      </w:r>
      <w:r>
        <w:rPr>
          <w:rFonts w:ascii="仿宋_GB2312" w:eastAsia="仿宋_GB2312" w:hAnsi="仿宋" w:hint="eastAsia"/>
          <w:sz w:val="32"/>
          <w:szCs w:val="32"/>
        </w:rPr>
        <w:t>类</w:t>
      </w:r>
      <w:r>
        <w:rPr>
          <w:rFonts w:ascii="仿宋_GB2312" w:eastAsia="仿宋_GB2312" w:hAnsi="仿宋" w:hint="eastAsia"/>
          <w:sz w:val="32"/>
          <w:szCs w:val="32"/>
        </w:rPr>
        <w:t>36</w:t>
      </w:r>
      <w:r>
        <w:rPr>
          <w:rFonts w:ascii="仿宋_GB2312" w:eastAsia="仿宋_GB2312" w:hAnsi="仿宋" w:hint="eastAsia"/>
          <w:sz w:val="32"/>
          <w:szCs w:val="32"/>
        </w:rPr>
        <w:t>所</w:t>
      </w:r>
      <w:r>
        <w:rPr>
          <w:rFonts w:ascii="仿宋_GB2312" w:eastAsia="仿宋_GB2312" w:hAnsi="仿宋" w:hint="eastAsia"/>
          <w:sz w:val="32"/>
          <w:szCs w:val="32"/>
        </w:rPr>
        <w:t>:</w:t>
      </w:r>
      <w:r>
        <w:rPr>
          <w:rFonts w:ascii="仿宋_GB2312" w:eastAsia="仿宋_GB2312" w:hAnsi="仿宋" w:hint="eastAsia"/>
          <w:sz w:val="32"/>
          <w:szCs w:val="32"/>
        </w:rPr>
        <w:t>北京大学、中国人民大学、清华大学、北京航空航</w:t>
      </w:r>
      <w:r>
        <w:rPr>
          <w:rFonts w:ascii="仿宋_GB2312" w:eastAsia="仿宋_GB2312" w:hAnsi="仿宋" w:hint="eastAsia"/>
          <w:sz w:val="32"/>
          <w:szCs w:val="32"/>
        </w:rPr>
        <w:lastRenderedPageBreak/>
        <w:t>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B</w:t>
      </w:r>
      <w:r>
        <w:rPr>
          <w:rFonts w:ascii="仿宋_GB2312" w:eastAsia="仿宋_GB2312" w:hAnsi="仿宋" w:hint="eastAsia"/>
          <w:sz w:val="32"/>
          <w:szCs w:val="32"/>
        </w:rPr>
        <w:t>类</w:t>
      </w:r>
      <w:r>
        <w:rPr>
          <w:rFonts w:ascii="仿宋_GB2312" w:eastAsia="仿宋_GB2312" w:hAnsi="仿宋" w:hint="eastAsia"/>
          <w:sz w:val="32"/>
          <w:szCs w:val="32"/>
        </w:rPr>
        <w:t>6</w:t>
      </w:r>
      <w:r>
        <w:rPr>
          <w:rFonts w:ascii="仿宋_GB2312" w:eastAsia="仿宋_GB2312" w:hAnsi="仿宋" w:hint="eastAsia"/>
          <w:sz w:val="32"/>
          <w:szCs w:val="32"/>
        </w:rPr>
        <w:t>所</w:t>
      </w:r>
      <w:r>
        <w:rPr>
          <w:rFonts w:ascii="仿宋_GB2312" w:eastAsia="仿宋_GB2312" w:hAnsi="仿宋" w:hint="eastAsia"/>
          <w:sz w:val="32"/>
          <w:szCs w:val="32"/>
        </w:rPr>
        <w:t>:</w:t>
      </w:r>
      <w:r>
        <w:rPr>
          <w:rFonts w:ascii="仿宋_GB2312" w:eastAsia="仿宋_GB2312" w:hAnsi="仿宋" w:hint="eastAsia"/>
          <w:sz w:val="32"/>
          <w:szCs w:val="32"/>
        </w:rPr>
        <w:t>东北大学、郑州大学、湖南大学、云南大学、西北农林科技大学、新疆大学</w:t>
      </w:r>
    </w:p>
    <w:p w:rsidR="00C567D6" w:rsidRDefault="002A7DC8">
      <w:pPr>
        <w:spacing w:line="560" w:lineRule="exact"/>
        <w:rPr>
          <w:rFonts w:ascii="黑体" w:eastAsia="黑体" w:hAnsi="黑体"/>
          <w:sz w:val="32"/>
          <w:szCs w:val="32"/>
        </w:rPr>
      </w:pPr>
      <w:r>
        <w:rPr>
          <w:sz w:val="32"/>
          <w:szCs w:val="32"/>
        </w:rPr>
        <w:t xml:space="preserve">    </w:t>
      </w:r>
      <w:r>
        <w:rPr>
          <w:rFonts w:ascii="仿宋_GB2312" w:eastAsia="仿宋_GB2312" w:hAnsi="仿宋_GB2312" w:cs="仿宋_GB2312" w:hint="eastAsia"/>
          <w:sz w:val="32"/>
          <w:szCs w:val="32"/>
        </w:rPr>
        <w:t>(2)98</w:t>
      </w:r>
      <w:r>
        <w:rPr>
          <w:rFonts w:ascii="仿宋_GB2312" w:eastAsia="仿宋_GB2312" w:hAnsi="仿宋_GB2312" w:cs="仿宋_GB2312" w:hint="eastAsia"/>
          <w:sz w:val="32"/>
          <w:szCs w:val="32"/>
        </w:rPr>
        <w:t>所一流学科建设高校学科名单</w:t>
      </w:r>
    </w:p>
    <w:p w:rsidR="00C567D6" w:rsidRDefault="002A7DC8">
      <w:pPr>
        <w:spacing w:line="560" w:lineRule="exact"/>
        <w:rPr>
          <w:rFonts w:ascii="仿宋_GB2312" w:eastAsia="仿宋_GB2312" w:hAnsi="仿宋"/>
          <w:sz w:val="32"/>
          <w:szCs w:val="32"/>
        </w:rPr>
      </w:pPr>
      <w:r>
        <w:rPr>
          <w:rFonts w:ascii="仿宋_GB2312" w:eastAsia="仿宋_GB2312" w:hint="eastAsia"/>
          <w:sz w:val="32"/>
          <w:szCs w:val="32"/>
        </w:rPr>
        <w:t xml:space="preserve">   </w:t>
      </w:r>
      <w:r>
        <w:rPr>
          <w:rFonts w:ascii="仿宋_GB2312" w:eastAsia="仿宋_GB2312" w:hAnsi="仿宋" w:hint="eastAsia"/>
          <w:sz w:val="32"/>
          <w:szCs w:val="32"/>
        </w:rPr>
        <w:t xml:space="preserve"> 1</w:t>
      </w:r>
      <w:r>
        <w:rPr>
          <w:rFonts w:ascii="仿宋_GB2312" w:eastAsia="仿宋_GB2312" w:hAnsi="仿宋" w:hint="eastAsia"/>
          <w:sz w:val="32"/>
          <w:szCs w:val="32"/>
        </w:rPr>
        <w:t>、北京交通大学</w:t>
      </w:r>
      <w:r>
        <w:rPr>
          <w:rFonts w:ascii="仿宋_GB2312" w:eastAsia="仿宋_GB2312" w:hAnsi="仿宋" w:hint="eastAsia"/>
          <w:sz w:val="32"/>
          <w:szCs w:val="32"/>
        </w:rPr>
        <w:t>:</w:t>
      </w:r>
      <w:r>
        <w:rPr>
          <w:rFonts w:ascii="仿宋_GB2312" w:eastAsia="仿宋_GB2312" w:hAnsi="仿宋" w:hint="eastAsia"/>
          <w:sz w:val="32"/>
          <w:szCs w:val="32"/>
        </w:rPr>
        <w:t>系统科学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2</w:t>
      </w:r>
      <w:r>
        <w:rPr>
          <w:rFonts w:ascii="仿宋_GB2312" w:eastAsia="仿宋_GB2312" w:hAnsi="仿宋" w:hint="eastAsia"/>
          <w:sz w:val="32"/>
          <w:szCs w:val="32"/>
        </w:rPr>
        <w:t>、北京工业大学</w:t>
      </w:r>
      <w:r>
        <w:rPr>
          <w:rFonts w:ascii="仿宋_GB2312" w:eastAsia="仿宋_GB2312" w:hAnsi="仿宋" w:hint="eastAsia"/>
          <w:sz w:val="32"/>
          <w:szCs w:val="32"/>
        </w:rPr>
        <w:t>:</w:t>
      </w:r>
      <w:r>
        <w:rPr>
          <w:rFonts w:ascii="仿宋_GB2312" w:eastAsia="仿宋_GB2312" w:hAnsi="仿宋" w:hint="eastAsia"/>
          <w:sz w:val="32"/>
          <w:szCs w:val="32"/>
        </w:rPr>
        <w:t>土木工程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3</w:t>
      </w:r>
      <w:r>
        <w:rPr>
          <w:rFonts w:ascii="仿宋_GB2312" w:eastAsia="仿宋_GB2312" w:hAnsi="仿宋" w:hint="eastAsia"/>
          <w:sz w:val="32"/>
          <w:szCs w:val="32"/>
        </w:rPr>
        <w:t>、北京科技大学</w:t>
      </w:r>
      <w:r>
        <w:rPr>
          <w:rFonts w:ascii="仿宋_GB2312" w:eastAsia="仿宋_GB2312" w:hAnsi="仿宋" w:hint="eastAsia"/>
          <w:sz w:val="32"/>
          <w:szCs w:val="32"/>
        </w:rPr>
        <w:t>:</w:t>
      </w:r>
      <w:r>
        <w:rPr>
          <w:rFonts w:ascii="仿宋_GB2312" w:eastAsia="仿宋_GB2312" w:hAnsi="仿宋" w:hint="eastAsia"/>
          <w:sz w:val="32"/>
          <w:szCs w:val="32"/>
        </w:rPr>
        <w:t>科学技术史、材料科学与工程、冶金工程、矿业工程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4</w:t>
      </w:r>
      <w:r>
        <w:rPr>
          <w:rFonts w:ascii="仿宋_GB2312" w:eastAsia="仿宋_GB2312" w:hAnsi="仿宋" w:hint="eastAsia"/>
          <w:sz w:val="32"/>
          <w:szCs w:val="32"/>
        </w:rPr>
        <w:t>、北京化工大学</w:t>
      </w:r>
      <w:r>
        <w:rPr>
          <w:rFonts w:ascii="仿宋_GB2312" w:eastAsia="仿宋_GB2312" w:hAnsi="仿宋" w:hint="eastAsia"/>
          <w:sz w:val="32"/>
          <w:szCs w:val="32"/>
        </w:rPr>
        <w:t>:</w:t>
      </w:r>
      <w:r>
        <w:rPr>
          <w:rFonts w:ascii="仿宋_GB2312" w:eastAsia="仿宋_GB2312" w:hAnsi="仿宋" w:hint="eastAsia"/>
          <w:sz w:val="32"/>
          <w:szCs w:val="32"/>
        </w:rPr>
        <w:t>化学工程与技术</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5</w:t>
      </w:r>
      <w:r>
        <w:rPr>
          <w:rFonts w:ascii="仿宋_GB2312" w:eastAsia="仿宋_GB2312" w:hAnsi="仿宋" w:hint="eastAsia"/>
          <w:sz w:val="32"/>
          <w:szCs w:val="32"/>
        </w:rPr>
        <w:t>、北京邮电大学</w:t>
      </w:r>
      <w:r>
        <w:rPr>
          <w:rFonts w:ascii="仿宋_GB2312" w:eastAsia="仿宋_GB2312" w:hAnsi="仿宋" w:hint="eastAsia"/>
          <w:sz w:val="32"/>
          <w:szCs w:val="32"/>
        </w:rPr>
        <w:t>:</w:t>
      </w:r>
      <w:r>
        <w:rPr>
          <w:rFonts w:ascii="仿宋_GB2312" w:eastAsia="仿宋_GB2312" w:hAnsi="仿宋" w:hint="eastAsia"/>
          <w:sz w:val="32"/>
          <w:szCs w:val="32"/>
        </w:rPr>
        <w:t>信息与通信工程、计算机科学与技术</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6</w:t>
      </w:r>
      <w:r>
        <w:rPr>
          <w:rFonts w:ascii="仿宋_GB2312" w:eastAsia="仿宋_GB2312" w:hAnsi="仿宋" w:hint="eastAsia"/>
          <w:sz w:val="32"/>
          <w:szCs w:val="32"/>
        </w:rPr>
        <w:t>、北京林业大学</w:t>
      </w:r>
      <w:r>
        <w:rPr>
          <w:rFonts w:ascii="仿宋_GB2312" w:eastAsia="仿宋_GB2312" w:hAnsi="仿宋" w:hint="eastAsia"/>
          <w:sz w:val="32"/>
          <w:szCs w:val="32"/>
        </w:rPr>
        <w:t>:</w:t>
      </w:r>
      <w:r>
        <w:rPr>
          <w:rFonts w:ascii="仿宋_GB2312" w:eastAsia="仿宋_GB2312" w:hAnsi="仿宋" w:hint="eastAsia"/>
          <w:sz w:val="32"/>
          <w:szCs w:val="32"/>
        </w:rPr>
        <w:t>风景园林学、林学</w:t>
      </w:r>
    </w:p>
    <w:p w:rsidR="00C567D6" w:rsidRDefault="002A7DC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、北京协和医学院</w:t>
      </w:r>
      <w:r>
        <w:rPr>
          <w:rFonts w:ascii="仿宋_GB2312" w:eastAsia="仿宋_GB2312" w:hAnsi="仿宋" w:hint="eastAsia"/>
          <w:sz w:val="32"/>
          <w:szCs w:val="32"/>
        </w:rPr>
        <w:t>:</w:t>
      </w:r>
      <w:r>
        <w:rPr>
          <w:rFonts w:ascii="仿宋_GB2312" w:eastAsia="仿宋_GB2312" w:hAnsi="仿宋" w:hint="eastAsia"/>
          <w:sz w:val="32"/>
          <w:szCs w:val="32"/>
        </w:rPr>
        <w:t>生物学、生物医学工程、临床医学、药学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8</w:t>
      </w:r>
      <w:r>
        <w:rPr>
          <w:rFonts w:ascii="仿宋_GB2312" w:eastAsia="仿宋_GB2312" w:hAnsi="仿宋" w:hint="eastAsia"/>
          <w:sz w:val="32"/>
          <w:szCs w:val="32"/>
        </w:rPr>
        <w:t>、北京中医药大学</w:t>
      </w:r>
      <w:r>
        <w:rPr>
          <w:rFonts w:ascii="仿宋_GB2312" w:eastAsia="仿宋_GB2312" w:hAnsi="仿宋" w:hint="eastAsia"/>
          <w:sz w:val="32"/>
          <w:szCs w:val="32"/>
        </w:rPr>
        <w:t>:</w:t>
      </w:r>
      <w:r>
        <w:rPr>
          <w:rFonts w:ascii="仿宋_GB2312" w:eastAsia="仿宋_GB2312" w:hAnsi="仿宋" w:hint="eastAsia"/>
          <w:sz w:val="32"/>
          <w:szCs w:val="32"/>
        </w:rPr>
        <w:t>中</w:t>
      </w:r>
      <w:r>
        <w:rPr>
          <w:rFonts w:ascii="仿宋_GB2312" w:eastAsia="仿宋_GB2312" w:hAnsi="仿宋" w:hint="eastAsia"/>
          <w:sz w:val="32"/>
          <w:szCs w:val="32"/>
        </w:rPr>
        <w:t>医学、中西医结合、中药学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9</w:t>
      </w:r>
      <w:r>
        <w:rPr>
          <w:rFonts w:ascii="仿宋_GB2312" w:eastAsia="仿宋_GB2312" w:hAnsi="仿宋" w:hint="eastAsia"/>
          <w:sz w:val="32"/>
          <w:szCs w:val="32"/>
        </w:rPr>
        <w:t>、首都师范大学</w:t>
      </w:r>
      <w:r>
        <w:rPr>
          <w:rFonts w:ascii="仿宋_GB2312" w:eastAsia="仿宋_GB2312" w:hAnsi="仿宋" w:hint="eastAsia"/>
          <w:sz w:val="32"/>
          <w:szCs w:val="32"/>
        </w:rPr>
        <w:t>:</w:t>
      </w:r>
      <w:r>
        <w:rPr>
          <w:rFonts w:ascii="仿宋_GB2312" w:eastAsia="仿宋_GB2312" w:hAnsi="仿宋" w:hint="eastAsia"/>
          <w:sz w:val="32"/>
          <w:szCs w:val="32"/>
        </w:rPr>
        <w:t>数学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10</w:t>
      </w:r>
      <w:r>
        <w:rPr>
          <w:rFonts w:ascii="仿宋_GB2312" w:eastAsia="仿宋_GB2312" w:hAnsi="仿宋" w:hint="eastAsia"/>
          <w:sz w:val="32"/>
          <w:szCs w:val="32"/>
        </w:rPr>
        <w:t>、北京外国语大学</w:t>
      </w:r>
      <w:r>
        <w:rPr>
          <w:rFonts w:ascii="仿宋_GB2312" w:eastAsia="仿宋_GB2312" w:hAnsi="仿宋" w:hint="eastAsia"/>
          <w:sz w:val="32"/>
          <w:szCs w:val="32"/>
        </w:rPr>
        <w:t>:</w:t>
      </w:r>
      <w:r>
        <w:rPr>
          <w:rFonts w:ascii="仿宋_GB2312" w:eastAsia="仿宋_GB2312" w:hAnsi="仿宋" w:hint="eastAsia"/>
          <w:sz w:val="32"/>
          <w:szCs w:val="32"/>
        </w:rPr>
        <w:t>外国语言文学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11</w:t>
      </w:r>
      <w:r>
        <w:rPr>
          <w:rFonts w:ascii="仿宋_GB2312" w:eastAsia="仿宋_GB2312" w:hAnsi="仿宋" w:hint="eastAsia"/>
          <w:sz w:val="32"/>
          <w:szCs w:val="32"/>
        </w:rPr>
        <w:t>、中国传媒大学</w:t>
      </w:r>
      <w:r>
        <w:rPr>
          <w:rFonts w:ascii="仿宋_GB2312" w:eastAsia="仿宋_GB2312" w:hAnsi="仿宋" w:hint="eastAsia"/>
          <w:sz w:val="32"/>
          <w:szCs w:val="32"/>
        </w:rPr>
        <w:t>:</w:t>
      </w:r>
      <w:r>
        <w:rPr>
          <w:rFonts w:ascii="仿宋_GB2312" w:eastAsia="仿宋_GB2312" w:hAnsi="仿宋" w:hint="eastAsia"/>
          <w:sz w:val="32"/>
          <w:szCs w:val="32"/>
        </w:rPr>
        <w:t>新闻传播学、戏剧与影视学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12</w:t>
      </w:r>
      <w:r>
        <w:rPr>
          <w:rFonts w:ascii="仿宋_GB2312" w:eastAsia="仿宋_GB2312" w:hAnsi="仿宋" w:hint="eastAsia"/>
          <w:sz w:val="32"/>
          <w:szCs w:val="32"/>
        </w:rPr>
        <w:t>、中央财经大学</w:t>
      </w:r>
      <w:r>
        <w:rPr>
          <w:rFonts w:ascii="仿宋_GB2312" w:eastAsia="仿宋_GB2312" w:hAnsi="仿宋" w:hint="eastAsia"/>
          <w:sz w:val="32"/>
          <w:szCs w:val="32"/>
        </w:rPr>
        <w:t>:</w:t>
      </w:r>
      <w:r>
        <w:rPr>
          <w:rFonts w:ascii="仿宋_GB2312" w:eastAsia="仿宋_GB2312" w:hAnsi="仿宋" w:hint="eastAsia"/>
          <w:sz w:val="32"/>
          <w:szCs w:val="32"/>
        </w:rPr>
        <w:t>应用经济学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13</w:t>
      </w:r>
      <w:r>
        <w:rPr>
          <w:rFonts w:ascii="仿宋_GB2312" w:eastAsia="仿宋_GB2312" w:hAnsi="仿宋" w:hint="eastAsia"/>
          <w:sz w:val="32"/>
          <w:szCs w:val="32"/>
        </w:rPr>
        <w:t>、对外经济贸易大学</w:t>
      </w:r>
      <w:r>
        <w:rPr>
          <w:rFonts w:ascii="仿宋_GB2312" w:eastAsia="仿宋_GB2312" w:hAnsi="仿宋" w:hint="eastAsia"/>
          <w:sz w:val="32"/>
          <w:szCs w:val="32"/>
        </w:rPr>
        <w:t>:</w:t>
      </w:r>
      <w:r>
        <w:rPr>
          <w:rFonts w:ascii="仿宋_GB2312" w:eastAsia="仿宋_GB2312" w:hAnsi="仿宋" w:hint="eastAsia"/>
          <w:sz w:val="32"/>
          <w:szCs w:val="32"/>
        </w:rPr>
        <w:t>应用经济学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14</w:t>
      </w:r>
      <w:r>
        <w:rPr>
          <w:rFonts w:ascii="仿宋_GB2312" w:eastAsia="仿宋_GB2312" w:hAnsi="仿宋" w:hint="eastAsia"/>
          <w:sz w:val="32"/>
          <w:szCs w:val="32"/>
        </w:rPr>
        <w:t>、外交学院</w:t>
      </w:r>
      <w:r>
        <w:rPr>
          <w:rFonts w:ascii="仿宋_GB2312" w:eastAsia="仿宋_GB2312" w:hAnsi="仿宋" w:hint="eastAsia"/>
          <w:sz w:val="32"/>
          <w:szCs w:val="32"/>
        </w:rPr>
        <w:t>:</w:t>
      </w:r>
      <w:r>
        <w:rPr>
          <w:rFonts w:ascii="仿宋_GB2312" w:eastAsia="仿宋_GB2312" w:hAnsi="仿宋" w:hint="eastAsia"/>
          <w:sz w:val="32"/>
          <w:szCs w:val="32"/>
        </w:rPr>
        <w:t>政治学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lastRenderedPageBreak/>
        <w:t xml:space="preserve">    15</w:t>
      </w:r>
      <w:r>
        <w:rPr>
          <w:rFonts w:ascii="仿宋_GB2312" w:eastAsia="仿宋_GB2312" w:hAnsi="仿宋" w:hint="eastAsia"/>
          <w:sz w:val="32"/>
          <w:szCs w:val="32"/>
        </w:rPr>
        <w:t>、中国人民公安大学</w:t>
      </w:r>
      <w:r>
        <w:rPr>
          <w:rFonts w:ascii="仿宋_GB2312" w:eastAsia="仿宋_GB2312" w:hAnsi="仿宋" w:hint="eastAsia"/>
          <w:sz w:val="32"/>
          <w:szCs w:val="32"/>
        </w:rPr>
        <w:t>:</w:t>
      </w:r>
      <w:r>
        <w:rPr>
          <w:rFonts w:ascii="仿宋_GB2312" w:eastAsia="仿宋_GB2312" w:hAnsi="仿宋" w:hint="eastAsia"/>
          <w:sz w:val="32"/>
          <w:szCs w:val="32"/>
        </w:rPr>
        <w:t>公安学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16</w:t>
      </w:r>
      <w:r>
        <w:rPr>
          <w:rFonts w:ascii="仿宋_GB2312" w:eastAsia="仿宋_GB2312" w:hAnsi="仿宋" w:hint="eastAsia"/>
          <w:sz w:val="32"/>
          <w:szCs w:val="32"/>
        </w:rPr>
        <w:t>、北京体育大学</w:t>
      </w:r>
      <w:r>
        <w:rPr>
          <w:rFonts w:ascii="仿宋_GB2312" w:eastAsia="仿宋_GB2312" w:hAnsi="仿宋" w:hint="eastAsia"/>
          <w:sz w:val="32"/>
          <w:szCs w:val="32"/>
        </w:rPr>
        <w:t>:</w:t>
      </w:r>
      <w:r>
        <w:rPr>
          <w:rFonts w:ascii="仿宋_GB2312" w:eastAsia="仿宋_GB2312" w:hAnsi="仿宋" w:hint="eastAsia"/>
          <w:sz w:val="32"/>
          <w:szCs w:val="32"/>
        </w:rPr>
        <w:t>体育学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17</w:t>
      </w:r>
      <w:r>
        <w:rPr>
          <w:rFonts w:ascii="仿宋_GB2312" w:eastAsia="仿宋_GB2312" w:hAnsi="仿宋" w:hint="eastAsia"/>
          <w:sz w:val="32"/>
          <w:szCs w:val="32"/>
        </w:rPr>
        <w:t>、中央音乐学院</w:t>
      </w:r>
      <w:r>
        <w:rPr>
          <w:rFonts w:ascii="仿宋_GB2312" w:eastAsia="仿宋_GB2312" w:hAnsi="仿宋" w:hint="eastAsia"/>
          <w:sz w:val="32"/>
          <w:szCs w:val="32"/>
        </w:rPr>
        <w:t>:</w:t>
      </w:r>
      <w:r>
        <w:rPr>
          <w:rFonts w:ascii="仿宋_GB2312" w:eastAsia="仿宋_GB2312" w:hAnsi="仿宋" w:hint="eastAsia"/>
          <w:sz w:val="32"/>
          <w:szCs w:val="32"/>
        </w:rPr>
        <w:t>音乐与舞蹈学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18</w:t>
      </w:r>
      <w:r>
        <w:rPr>
          <w:rFonts w:ascii="仿宋_GB2312" w:eastAsia="仿宋_GB2312" w:hAnsi="仿宋" w:hint="eastAsia"/>
          <w:sz w:val="32"/>
          <w:szCs w:val="32"/>
        </w:rPr>
        <w:t>、中国音乐学院</w:t>
      </w:r>
      <w:r>
        <w:rPr>
          <w:rFonts w:ascii="仿宋_GB2312" w:eastAsia="仿宋_GB2312" w:hAnsi="仿宋" w:hint="eastAsia"/>
          <w:sz w:val="32"/>
          <w:szCs w:val="32"/>
        </w:rPr>
        <w:t>:</w:t>
      </w:r>
      <w:r>
        <w:rPr>
          <w:rFonts w:ascii="仿宋_GB2312" w:eastAsia="仿宋_GB2312" w:hAnsi="仿宋" w:hint="eastAsia"/>
          <w:sz w:val="32"/>
          <w:szCs w:val="32"/>
        </w:rPr>
        <w:t>音乐与舞蹈学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19</w:t>
      </w:r>
      <w:r>
        <w:rPr>
          <w:rFonts w:ascii="仿宋_GB2312" w:eastAsia="仿宋_GB2312" w:hAnsi="仿宋" w:hint="eastAsia"/>
          <w:sz w:val="32"/>
          <w:szCs w:val="32"/>
        </w:rPr>
        <w:t>、中央美术学院</w:t>
      </w:r>
      <w:r>
        <w:rPr>
          <w:rFonts w:ascii="仿宋_GB2312" w:eastAsia="仿宋_GB2312" w:hAnsi="仿宋" w:hint="eastAsia"/>
          <w:sz w:val="32"/>
          <w:szCs w:val="32"/>
        </w:rPr>
        <w:t>:</w:t>
      </w:r>
      <w:r>
        <w:rPr>
          <w:rFonts w:ascii="仿宋_GB2312" w:eastAsia="仿宋_GB2312" w:hAnsi="仿宋" w:hint="eastAsia"/>
          <w:sz w:val="32"/>
          <w:szCs w:val="32"/>
        </w:rPr>
        <w:t>美术学、设计学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20</w:t>
      </w:r>
      <w:r>
        <w:rPr>
          <w:rFonts w:ascii="仿宋_GB2312" w:eastAsia="仿宋_GB2312" w:hAnsi="仿宋" w:hint="eastAsia"/>
          <w:sz w:val="32"/>
          <w:szCs w:val="32"/>
        </w:rPr>
        <w:t>、中央戏剧学院</w:t>
      </w:r>
      <w:r>
        <w:rPr>
          <w:rFonts w:ascii="仿宋_GB2312" w:eastAsia="仿宋_GB2312" w:hAnsi="仿宋" w:hint="eastAsia"/>
          <w:sz w:val="32"/>
          <w:szCs w:val="32"/>
        </w:rPr>
        <w:t>:</w:t>
      </w:r>
      <w:r>
        <w:rPr>
          <w:rFonts w:ascii="仿宋_GB2312" w:eastAsia="仿宋_GB2312" w:hAnsi="仿宋" w:hint="eastAsia"/>
          <w:sz w:val="32"/>
          <w:szCs w:val="32"/>
        </w:rPr>
        <w:t>戏剧与影</w:t>
      </w:r>
      <w:r>
        <w:rPr>
          <w:rFonts w:ascii="仿宋_GB2312" w:eastAsia="仿宋_GB2312" w:hAnsi="仿宋" w:hint="eastAsia"/>
          <w:sz w:val="32"/>
          <w:szCs w:val="32"/>
        </w:rPr>
        <w:t>视学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21</w:t>
      </w:r>
      <w:r>
        <w:rPr>
          <w:rFonts w:ascii="仿宋_GB2312" w:eastAsia="仿宋_GB2312" w:hAnsi="仿宋" w:hint="eastAsia"/>
          <w:sz w:val="32"/>
          <w:szCs w:val="32"/>
        </w:rPr>
        <w:t>、中国政法大学</w:t>
      </w:r>
      <w:r>
        <w:rPr>
          <w:rFonts w:ascii="仿宋_GB2312" w:eastAsia="仿宋_GB2312" w:hAnsi="仿宋" w:hint="eastAsia"/>
          <w:sz w:val="32"/>
          <w:szCs w:val="32"/>
        </w:rPr>
        <w:t>:</w:t>
      </w:r>
      <w:r>
        <w:rPr>
          <w:rFonts w:ascii="仿宋_GB2312" w:eastAsia="仿宋_GB2312" w:hAnsi="仿宋" w:hint="eastAsia"/>
          <w:sz w:val="32"/>
          <w:szCs w:val="32"/>
        </w:rPr>
        <w:t>法学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22</w:t>
      </w:r>
      <w:r>
        <w:rPr>
          <w:rFonts w:ascii="仿宋_GB2312" w:eastAsia="仿宋_GB2312" w:hAnsi="仿宋" w:hint="eastAsia"/>
          <w:sz w:val="32"/>
          <w:szCs w:val="32"/>
        </w:rPr>
        <w:t>、天津工业大学</w:t>
      </w:r>
      <w:r>
        <w:rPr>
          <w:rFonts w:ascii="仿宋_GB2312" w:eastAsia="仿宋_GB2312" w:hAnsi="仿宋" w:hint="eastAsia"/>
          <w:sz w:val="32"/>
          <w:szCs w:val="32"/>
        </w:rPr>
        <w:t>:</w:t>
      </w:r>
      <w:r>
        <w:rPr>
          <w:rFonts w:ascii="仿宋_GB2312" w:eastAsia="仿宋_GB2312" w:hAnsi="仿宋" w:hint="eastAsia"/>
          <w:sz w:val="32"/>
          <w:szCs w:val="32"/>
        </w:rPr>
        <w:t>纺织科学与工程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23</w:t>
      </w:r>
      <w:r>
        <w:rPr>
          <w:rFonts w:ascii="仿宋_GB2312" w:eastAsia="仿宋_GB2312" w:hAnsi="仿宋" w:hint="eastAsia"/>
          <w:sz w:val="32"/>
          <w:szCs w:val="32"/>
        </w:rPr>
        <w:t>、天津医科大学</w:t>
      </w:r>
      <w:r>
        <w:rPr>
          <w:rFonts w:ascii="仿宋_GB2312" w:eastAsia="仿宋_GB2312" w:hAnsi="仿宋" w:hint="eastAsia"/>
          <w:sz w:val="32"/>
          <w:szCs w:val="32"/>
        </w:rPr>
        <w:t>:</w:t>
      </w:r>
      <w:r>
        <w:rPr>
          <w:rFonts w:ascii="仿宋_GB2312" w:eastAsia="仿宋_GB2312" w:hAnsi="仿宋" w:hint="eastAsia"/>
          <w:sz w:val="32"/>
          <w:szCs w:val="32"/>
        </w:rPr>
        <w:t>临床医学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24</w:t>
      </w:r>
      <w:r>
        <w:rPr>
          <w:rFonts w:ascii="仿宋_GB2312" w:eastAsia="仿宋_GB2312" w:hAnsi="仿宋" w:hint="eastAsia"/>
          <w:sz w:val="32"/>
          <w:szCs w:val="32"/>
        </w:rPr>
        <w:t>、天津中医药大学</w:t>
      </w:r>
      <w:r>
        <w:rPr>
          <w:rFonts w:ascii="仿宋_GB2312" w:eastAsia="仿宋_GB2312" w:hAnsi="仿宋" w:hint="eastAsia"/>
          <w:sz w:val="32"/>
          <w:szCs w:val="32"/>
        </w:rPr>
        <w:t>:</w:t>
      </w:r>
      <w:r>
        <w:rPr>
          <w:rFonts w:ascii="仿宋_GB2312" w:eastAsia="仿宋_GB2312" w:hAnsi="仿宋" w:hint="eastAsia"/>
          <w:sz w:val="32"/>
          <w:szCs w:val="32"/>
        </w:rPr>
        <w:t>中药学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25</w:t>
      </w:r>
      <w:r>
        <w:rPr>
          <w:rFonts w:ascii="仿宋_GB2312" w:eastAsia="仿宋_GB2312" w:hAnsi="仿宋" w:hint="eastAsia"/>
          <w:sz w:val="32"/>
          <w:szCs w:val="32"/>
        </w:rPr>
        <w:t>、华北电力大学</w:t>
      </w:r>
      <w:r>
        <w:rPr>
          <w:rFonts w:ascii="仿宋_GB2312" w:eastAsia="仿宋_GB2312" w:hAnsi="仿宋" w:hint="eastAsia"/>
          <w:sz w:val="32"/>
          <w:szCs w:val="32"/>
        </w:rPr>
        <w:t>:</w:t>
      </w:r>
      <w:r>
        <w:rPr>
          <w:rFonts w:ascii="仿宋_GB2312" w:eastAsia="仿宋_GB2312" w:hAnsi="仿宋" w:hint="eastAsia"/>
          <w:sz w:val="32"/>
          <w:szCs w:val="32"/>
        </w:rPr>
        <w:t>能源电力科学与工程</w:t>
      </w:r>
      <w:r>
        <w:rPr>
          <w:rFonts w:ascii="仿宋_GB2312" w:eastAsia="仿宋_GB2312" w:hAnsi="仿宋" w:hint="eastAsia"/>
          <w:sz w:val="32"/>
          <w:szCs w:val="32"/>
        </w:rPr>
        <w:t>(</w:t>
      </w:r>
      <w:r>
        <w:rPr>
          <w:rFonts w:ascii="仿宋_GB2312" w:eastAsia="仿宋_GB2312" w:hAnsi="仿宋" w:hint="eastAsia"/>
          <w:sz w:val="32"/>
          <w:szCs w:val="32"/>
        </w:rPr>
        <w:t>电气工程和动力工程及工程热物理</w:t>
      </w:r>
      <w:r>
        <w:rPr>
          <w:rFonts w:ascii="仿宋_GB2312" w:eastAsia="仿宋_GB2312" w:hAnsi="仿宋" w:hint="eastAsia"/>
          <w:sz w:val="32"/>
          <w:szCs w:val="32"/>
        </w:rPr>
        <w:t>)</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26</w:t>
      </w:r>
      <w:r>
        <w:rPr>
          <w:rFonts w:ascii="仿宋_GB2312" w:eastAsia="仿宋_GB2312" w:hAnsi="仿宋" w:hint="eastAsia"/>
          <w:sz w:val="32"/>
          <w:szCs w:val="32"/>
        </w:rPr>
        <w:t>、河北工业大学</w:t>
      </w:r>
      <w:r>
        <w:rPr>
          <w:rFonts w:ascii="仿宋_GB2312" w:eastAsia="仿宋_GB2312" w:hAnsi="仿宋" w:hint="eastAsia"/>
          <w:sz w:val="32"/>
          <w:szCs w:val="32"/>
        </w:rPr>
        <w:t>:</w:t>
      </w:r>
      <w:r>
        <w:rPr>
          <w:rFonts w:ascii="仿宋_GB2312" w:eastAsia="仿宋_GB2312" w:hAnsi="仿宋" w:hint="eastAsia"/>
          <w:sz w:val="32"/>
          <w:szCs w:val="32"/>
        </w:rPr>
        <w:t>电气工程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27</w:t>
      </w:r>
      <w:r>
        <w:rPr>
          <w:rFonts w:ascii="仿宋_GB2312" w:eastAsia="仿宋_GB2312" w:hAnsi="仿宋" w:hint="eastAsia"/>
          <w:sz w:val="32"/>
          <w:szCs w:val="32"/>
        </w:rPr>
        <w:t>、太原理工大学</w:t>
      </w:r>
      <w:r>
        <w:rPr>
          <w:rFonts w:ascii="仿宋_GB2312" w:eastAsia="仿宋_GB2312" w:hAnsi="仿宋" w:hint="eastAsia"/>
          <w:sz w:val="32"/>
          <w:szCs w:val="32"/>
        </w:rPr>
        <w:t>:</w:t>
      </w:r>
      <w:r>
        <w:rPr>
          <w:rFonts w:ascii="仿宋_GB2312" w:eastAsia="仿宋_GB2312" w:hAnsi="仿宋" w:hint="eastAsia"/>
          <w:sz w:val="32"/>
          <w:szCs w:val="32"/>
        </w:rPr>
        <w:t>化学工程与技术</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28</w:t>
      </w:r>
      <w:r>
        <w:rPr>
          <w:rFonts w:ascii="仿宋_GB2312" w:eastAsia="仿宋_GB2312" w:hAnsi="仿宋" w:hint="eastAsia"/>
          <w:sz w:val="32"/>
          <w:szCs w:val="32"/>
        </w:rPr>
        <w:t>、内蒙古大学</w:t>
      </w:r>
      <w:r>
        <w:rPr>
          <w:rFonts w:ascii="仿宋_GB2312" w:eastAsia="仿宋_GB2312" w:hAnsi="仿宋" w:hint="eastAsia"/>
          <w:sz w:val="32"/>
          <w:szCs w:val="32"/>
        </w:rPr>
        <w:t>:</w:t>
      </w:r>
      <w:r>
        <w:rPr>
          <w:rFonts w:ascii="仿宋_GB2312" w:eastAsia="仿宋_GB2312" w:hAnsi="仿宋" w:hint="eastAsia"/>
          <w:sz w:val="32"/>
          <w:szCs w:val="32"/>
        </w:rPr>
        <w:t>生物学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29</w:t>
      </w:r>
      <w:r>
        <w:rPr>
          <w:rFonts w:ascii="仿宋_GB2312" w:eastAsia="仿宋_GB2312" w:hAnsi="仿宋" w:hint="eastAsia"/>
          <w:sz w:val="32"/>
          <w:szCs w:val="32"/>
        </w:rPr>
        <w:t>、辽宁大学</w:t>
      </w:r>
      <w:r>
        <w:rPr>
          <w:rFonts w:ascii="仿宋_GB2312" w:eastAsia="仿宋_GB2312" w:hAnsi="仿宋" w:hint="eastAsia"/>
          <w:sz w:val="32"/>
          <w:szCs w:val="32"/>
        </w:rPr>
        <w:t>:</w:t>
      </w:r>
      <w:r>
        <w:rPr>
          <w:rFonts w:ascii="仿宋_GB2312" w:eastAsia="仿宋_GB2312" w:hAnsi="仿宋" w:hint="eastAsia"/>
          <w:sz w:val="32"/>
          <w:szCs w:val="32"/>
        </w:rPr>
        <w:t>应用经济学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30</w:t>
      </w:r>
      <w:r>
        <w:rPr>
          <w:rFonts w:ascii="仿宋_GB2312" w:eastAsia="仿宋_GB2312" w:hAnsi="仿宋" w:hint="eastAsia"/>
          <w:sz w:val="32"/>
          <w:szCs w:val="32"/>
        </w:rPr>
        <w:t>、大连海事大学</w:t>
      </w:r>
      <w:r>
        <w:rPr>
          <w:rFonts w:ascii="仿宋_GB2312" w:eastAsia="仿宋_GB2312" w:hAnsi="仿宋" w:hint="eastAsia"/>
          <w:sz w:val="32"/>
          <w:szCs w:val="32"/>
        </w:rPr>
        <w:t>:</w:t>
      </w:r>
      <w:r>
        <w:rPr>
          <w:rFonts w:ascii="仿宋_GB2312" w:eastAsia="仿宋_GB2312" w:hAnsi="仿宋" w:hint="eastAsia"/>
          <w:sz w:val="32"/>
          <w:szCs w:val="32"/>
        </w:rPr>
        <w:t>交通运输工程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31</w:t>
      </w:r>
      <w:r>
        <w:rPr>
          <w:rFonts w:ascii="仿宋_GB2312" w:eastAsia="仿宋_GB2312" w:hAnsi="仿宋" w:hint="eastAsia"/>
          <w:sz w:val="32"/>
          <w:szCs w:val="32"/>
        </w:rPr>
        <w:t>、延边大学</w:t>
      </w:r>
      <w:r>
        <w:rPr>
          <w:rFonts w:ascii="仿宋_GB2312" w:eastAsia="仿宋_GB2312" w:hAnsi="仿宋" w:hint="eastAsia"/>
          <w:sz w:val="32"/>
          <w:szCs w:val="32"/>
        </w:rPr>
        <w:t>:</w:t>
      </w:r>
      <w:r>
        <w:rPr>
          <w:rFonts w:ascii="仿宋_GB2312" w:eastAsia="仿宋_GB2312" w:hAnsi="仿宋" w:hint="eastAsia"/>
          <w:sz w:val="32"/>
          <w:szCs w:val="32"/>
        </w:rPr>
        <w:t>外国语言文学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32</w:t>
      </w:r>
      <w:r>
        <w:rPr>
          <w:rFonts w:ascii="仿宋_GB2312" w:eastAsia="仿宋_GB2312" w:hAnsi="仿宋" w:hint="eastAsia"/>
          <w:sz w:val="32"/>
          <w:szCs w:val="32"/>
        </w:rPr>
        <w:t>、东北师范大学</w:t>
      </w:r>
      <w:r>
        <w:rPr>
          <w:rFonts w:ascii="仿宋_GB2312" w:eastAsia="仿宋_GB2312" w:hAnsi="仿宋" w:hint="eastAsia"/>
          <w:sz w:val="32"/>
          <w:szCs w:val="32"/>
        </w:rPr>
        <w:t>:</w:t>
      </w:r>
      <w:r>
        <w:rPr>
          <w:rFonts w:ascii="仿宋_GB2312" w:eastAsia="仿宋_GB2312" w:hAnsi="仿宋" w:hint="eastAsia"/>
          <w:sz w:val="32"/>
          <w:szCs w:val="32"/>
        </w:rPr>
        <w:t>马克思主义理论、世界史、数学、化学、统计学、材料科学与工程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33</w:t>
      </w:r>
      <w:r>
        <w:rPr>
          <w:rFonts w:ascii="仿宋_GB2312" w:eastAsia="仿宋_GB2312" w:hAnsi="仿宋" w:hint="eastAsia"/>
          <w:sz w:val="32"/>
          <w:szCs w:val="32"/>
        </w:rPr>
        <w:t>、哈尔滨工程大学</w:t>
      </w:r>
      <w:r>
        <w:rPr>
          <w:rFonts w:ascii="仿宋_GB2312" w:eastAsia="仿宋_GB2312" w:hAnsi="仿宋" w:hint="eastAsia"/>
          <w:sz w:val="32"/>
          <w:szCs w:val="32"/>
        </w:rPr>
        <w:t>:</w:t>
      </w:r>
      <w:r>
        <w:rPr>
          <w:rFonts w:ascii="仿宋_GB2312" w:eastAsia="仿宋_GB2312" w:hAnsi="仿宋" w:hint="eastAsia"/>
          <w:sz w:val="32"/>
          <w:szCs w:val="32"/>
        </w:rPr>
        <w:t>船舶与海洋工程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34</w:t>
      </w:r>
      <w:r>
        <w:rPr>
          <w:rFonts w:ascii="仿宋_GB2312" w:eastAsia="仿宋_GB2312" w:hAnsi="仿宋" w:hint="eastAsia"/>
          <w:sz w:val="32"/>
          <w:szCs w:val="32"/>
        </w:rPr>
        <w:t>、东北农业大学</w:t>
      </w:r>
      <w:r>
        <w:rPr>
          <w:rFonts w:ascii="仿宋_GB2312" w:eastAsia="仿宋_GB2312" w:hAnsi="仿宋" w:hint="eastAsia"/>
          <w:sz w:val="32"/>
          <w:szCs w:val="32"/>
        </w:rPr>
        <w:t>:</w:t>
      </w:r>
      <w:r>
        <w:rPr>
          <w:rFonts w:ascii="仿宋_GB2312" w:eastAsia="仿宋_GB2312" w:hAnsi="仿宋" w:hint="eastAsia"/>
          <w:sz w:val="32"/>
          <w:szCs w:val="32"/>
        </w:rPr>
        <w:t>畜牧学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35</w:t>
      </w:r>
      <w:r>
        <w:rPr>
          <w:rFonts w:ascii="仿宋_GB2312" w:eastAsia="仿宋_GB2312" w:hAnsi="仿宋" w:hint="eastAsia"/>
          <w:sz w:val="32"/>
          <w:szCs w:val="32"/>
        </w:rPr>
        <w:t>、东北林业大学</w:t>
      </w:r>
      <w:r>
        <w:rPr>
          <w:rFonts w:ascii="仿宋_GB2312" w:eastAsia="仿宋_GB2312" w:hAnsi="仿宋" w:hint="eastAsia"/>
          <w:sz w:val="32"/>
          <w:szCs w:val="32"/>
        </w:rPr>
        <w:t>:</w:t>
      </w:r>
      <w:r>
        <w:rPr>
          <w:rFonts w:ascii="仿宋_GB2312" w:eastAsia="仿宋_GB2312" w:hAnsi="仿宋" w:hint="eastAsia"/>
          <w:sz w:val="32"/>
          <w:szCs w:val="32"/>
        </w:rPr>
        <w:t>林业工程、林学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36</w:t>
      </w:r>
      <w:r>
        <w:rPr>
          <w:rFonts w:ascii="仿宋_GB2312" w:eastAsia="仿宋_GB2312" w:hAnsi="仿宋" w:hint="eastAsia"/>
          <w:sz w:val="32"/>
          <w:szCs w:val="32"/>
        </w:rPr>
        <w:t>、华东理工大学</w:t>
      </w:r>
      <w:r>
        <w:rPr>
          <w:rFonts w:ascii="仿宋_GB2312" w:eastAsia="仿宋_GB2312" w:hAnsi="仿宋" w:hint="eastAsia"/>
          <w:sz w:val="32"/>
          <w:szCs w:val="32"/>
        </w:rPr>
        <w:t>:</w:t>
      </w:r>
      <w:r>
        <w:rPr>
          <w:rFonts w:ascii="仿宋_GB2312" w:eastAsia="仿宋_GB2312" w:hAnsi="仿宋" w:hint="eastAsia"/>
          <w:sz w:val="32"/>
          <w:szCs w:val="32"/>
        </w:rPr>
        <w:t>化学、材料科学与工程、化学工程与技术</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37</w:t>
      </w:r>
      <w:r>
        <w:rPr>
          <w:rFonts w:ascii="仿宋_GB2312" w:eastAsia="仿宋_GB2312" w:hAnsi="仿宋" w:hint="eastAsia"/>
          <w:sz w:val="32"/>
          <w:szCs w:val="32"/>
        </w:rPr>
        <w:t>、东华大学</w:t>
      </w:r>
      <w:r>
        <w:rPr>
          <w:rFonts w:ascii="仿宋_GB2312" w:eastAsia="仿宋_GB2312" w:hAnsi="仿宋" w:hint="eastAsia"/>
          <w:sz w:val="32"/>
          <w:szCs w:val="32"/>
        </w:rPr>
        <w:t>:</w:t>
      </w:r>
      <w:r>
        <w:rPr>
          <w:rFonts w:ascii="仿宋_GB2312" w:eastAsia="仿宋_GB2312" w:hAnsi="仿宋" w:hint="eastAsia"/>
          <w:sz w:val="32"/>
          <w:szCs w:val="32"/>
        </w:rPr>
        <w:t>纺织科学与工程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lastRenderedPageBreak/>
        <w:t xml:space="preserve">    38</w:t>
      </w:r>
      <w:r>
        <w:rPr>
          <w:rFonts w:ascii="仿宋_GB2312" w:eastAsia="仿宋_GB2312" w:hAnsi="仿宋" w:hint="eastAsia"/>
          <w:sz w:val="32"/>
          <w:szCs w:val="32"/>
        </w:rPr>
        <w:t>、上海海洋大学</w:t>
      </w:r>
      <w:r>
        <w:rPr>
          <w:rFonts w:ascii="仿宋_GB2312" w:eastAsia="仿宋_GB2312" w:hAnsi="仿宋" w:hint="eastAsia"/>
          <w:sz w:val="32"/>
          <w:szCs w:val="32"/>
        </w:rPr>
        <w:t>:</w:t>
      </w:r>
      <w:r>
        <w:rPr>
          <w:rFonts w:ascii="仿宋_GB2312" w:eastAsia="仿宋_GB2312" w:hAnsi="仿宋" w:hint="eastAsia"/>
          <w:sz w:val="32"/>
          <w:szCs w:val="32"/>
        </w:rPr>
        <w:t>水产</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39</w:t>
      </w:r>
      <w:r>
        <w:rPr>
          <w:rFonts w:ascii="仿宋_GB2312" w:eastAsia="仿宋_GB2312" w:hAnsi="仿宋" w:hint="eastAsia"/>
          <w:sz w:val="32"/>
          <w:szCs w:val="32"/>
        </w:rPr>
        <w:t>、上海中医药大学</w:t>
      </w:r>
      <w:r>
        <w:rPr>
          <w:rFonts w:ascii="仿宋_GB2312" w:eastAsia="仿宋_GB2312" w:hAnsi="仿宋" w:hint="eastAsia"/>
          <w:sz w:val="32"/>
          <w:szCs w:val="32"/>
        </w:rPr>
        <w:t>:</w:t>
      </w:r>
      <w:r>
        <w:rPr>
          <w:rFonts w:ascii="仿宋_GB2312" w:eastAsia="仿宋_GB2312" w:hAnsi="仿宋" w:hint="eastAsia"/>
          <w:sz w:val="32"/>
          <w:szCs w:val="32"/>
        </w:rPr>
        <w:t>中医学、中药学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40</w:t>
      </w:r>
      <w:r>
        <w:rPr>
          <w:rFonts w:ascii="仿宋_GB2312" w:eastAsia="仿宋_GB2312" w:hAnsi="仿宋" w:hint="eastAsia"/>
          <w:sz w:val="32"/>
          <w:szCs w:val="32"/>
        </w:rPr>
        <w:t>、上海外国语大学</w:t>
      </w:r>
      <w:r>
        <w:rPr>
          <w:rFonts w:ascii="仿宋_GB2312" w:eastAsia="仿宋_GB2312" w:hAnsi="仿宋" w:hint="eastAsia"/>
          <w:sz w:val="32"/>
          <w:szCs w:val="32"/>
        </w:rPr>
        <w:t>:</w:t>
      </w:r>
      <w:r>
        <w:rPr>
          <w:rFonts w:ascii="仿宋_GB2312" w:eastAsia="仿宋_GB2312" w:hAnsi="仿宋" w:hint="eastAsia"/>
          <w:sz w:val="32"/>
          <w:szCs w:val="32"/>
        </w:rPr>
        <w:t>外国语言文学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41</w:t>
      </w:r>
      <w:r>
        <w:rPr>
          <w:rFonts w:ascii="仿宋_GB2312" w:eastAsia="仿宋_GB2312" w:hAnsi="仿宋" w:hint="eastAsia"/>
          <w:sz w:val="32"/>
          <w:szCs w:val="32"/>
        </w:rPr>
        <w:t>、上海财经大学</w:t>
      </w:r>
      <w:r>
        <w:rPr>
          <w:rFonts w:ascii="仿宋_GB2312" w:eastAsia="仿宋_GB2312" w:hAnsi="仿宋" w:hint="eastAsia"/>
          <w:sz w:val="32"/>
          <w:szCs w:val="32"/>
        </w:rPr>
        <w:t>:</w:t>
      </w:r>
      <w:r>
        <w:rPr>
          <w:rFonts w:ascii="仿宋_GB2312" w:eastAsia="仿宋_GB2312" w:hAnsi="仿宋" w:hint="eastAsia"/>
          <w:sz w:val="32"/>
          <w:szCs w:val="32"/>
        </w:rPr>
        <w:t>统计学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42</w:t>
      </w:r>
      <w:r>
        <w:rPr>
          <w:rFonts w:ascii="仿宋_GB2312" w:eastAsia="仿宋_GB2312" w:hAnsi="仿宋" w:hint="eastAsia"/>
          <w:sz w:val="32"/>
          <w:szCs w:val="32"/>
        </w:rPr>
        <w:t>、上海体育学院</w:t>
      </w:r>
      <w:r>
        <w:rPr>
          <w:rFonts w:ascii="仿宋_GB2312" w:eastAsia="仿宋_GB2312" w:hAnsi="仿宋" w:hint="eastAsia"/>
          <w:sz w:val="32"/>
          <w:szCs w:val="32"/>
        </w:rPr>
        <w:t>:</w:t>
      </w:r>
      <w:r>
        <w:rPr>
          <w:rFonts w:ascii="仿宋_GB2312" w:eastAsia="仿宋_GB2312" w:hAnsi="仿宋" w:hint="eastAsia"/>
          <w:sz w:val="32"/>
          <w:szCs w:val="32"/>
        </w:rPr>
        <w:t>体育</w:t>
      </w:r>
      <w:r>
        <w:rPr>
          <w:rFonts w:ascii="仿宋_GB2312" w:eastAsia="仿宋_GB2312" w:hAnsi="仿宋" w:hint="eastAsia"/>
          <w:sz w:val="32"/>
          <w:szCs w:val="32"/>
        </w:rPr>
        <w:t>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43</w:t>
      </w:r>
      <w:r>
        <w:rPr>
          <w:rFonts w:ascii="仿宋_GB2312" w:eastAsia="仿宋_GB2312" w:hAnsi="仿宋" w:hint="eastAsia"/>
          <w:sz w:val="32"/>
          <w:szCs w:val="32"/>
        </w:rPr>
        <w:t>、上海音乐学院</w:t>
      </w:r>
      <w:r>
        <w:rPr>
          <w:rFonts w:ascii="仿宋_GB2312" w:eastAsia="仿宋_GB2312" w:hAnsi="仿宋" w:hint="eastAsia"/>
          <w:sz w:val="32"/>
          <w:szCs w:val="32"/>
        </w:rPr>
        <w:t>:</w:t>
      </w:r>
      <w:r>
        <w:rPr>
          <w:rFonts w:ascii="仿宋_GB2312" w:eastAsia="仿宋_GB2312" w:hAnsi="仿宋" w:hint="eastAsia"/>
          <w:sz w:val="32"/>
          <w:szCs w:val="32"/>
        </w:rPr>
        <w:t>音乐与舞蹈学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44</w:t>
      </w:r>
      <w:r>
        <w:rPr>
          <w:rFonts w:ascii="仿宋_GB2312" w:eastAsia="仿宋_GB2312" w:hAnsi="仿宋" w:hint="eastAsia"/>
          <w:sz w:val="32"/>
          <w:szCs w:val="32"/>
        </w:rPr>
        <w:t>、上海大学</w:t>
      </w:r>
      <w:r>
        <w:rPr>
          <w:rFonts w:ascii="仿宋_GB2312" w:eastAsia="仿宋_GB2312" w:hAnsi="仿宋" w:hint="eastAsia"/>
          <w:sz w:val="32"/>
          <w:szCs w:val="32"/>
        </w:rPr>
        <w:t>:</w:t>
      </w:r>
      <w:r>
        <w:rPr>
          <w:rFonts w:ascii="仿宋_GB2312" w:eastAsia="仿宋_GB2312" w:hAnsi="仿宋" w:hint="eastAsia"/>
          <w:sz w:val="32"/>
          <w:szCs w:val="32"/>
        </w:rPr>
        <w:t>机械工程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45</w:t>
      </w:r>
      <w:r>
        <w:rPr>
          <w:rFonts w:ascii="仿宋_GB2312" w:eastAsia="仿宋_GB2312" w:hAnsi="仿宋" w:hint="eastAsia"/>
          <w:sz w:val="32"/>
          <w:szCs w:val="32"/>
        </w:rPr>
        <w:t>、苏州大学</w:t>
      </w:r>
      <w:r>
        <w:rPr>
          <w:rFonts w:ascii="仿宋_GB2312" w:eastAsia="仿宋_GB2312" w:hAnsi="仿宋" w:hint="eastAsia"/>
          <w:sz w:val="32"/>
          <w:szCs w:val="32"/>
        </w:rPr>
        <w:t>:</w:t>
      </w:r>
      <w:r>
        <w:rPr>
          <w:rFonts w:ascii="仿宋_GB2312" w:eastAsia="仿宋_GB2312" w:hAnsi="仿宋" w:hint="eastAsia"/>
          <w:sz w:val="32"/>
          <w:szCs w:val="32"/>
        </w:rPr>
        <w:t>材料科学与工程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46</w:t>
      </w:r>
      <w:r>
        <w:rPr>
          <w:rFonts w:ascii="仿宋_GB2312" w:eastAsia="仿宋_GB2312" w:hAnsi="仿宋" w:hint="eastAsia"/>
          <w:sz w:val="32"/>
          <w:szCs w:val="32"/>
        </w:rPr>
        <w:t>、南京航空航天大学</w:t>
      </w:r>
      <w:r>
        <w:rPr>
          <w:rFonts w:ascii="仿宋_GB2312" w:eastAsia="仿宋_GB2312" w:hAnsi="仿宋" w:hint="eastAsia"/>
          <w:sz w:val="32"/>
          <w:szCs w:val="32"/>
        </w:rPr>
        <w:t>:</w:t>
      </w:r>
      <w:r>
        <w:rPr>
          <w:rFonts w:ascii="仿宋_GB2312" w:eastAsia="仿宋_GB2312" w:hAnsi="仿宋" w:hint="eastAsia"/>
          <w:sz w:val="32"/>
          <w:szCs w:val="32"/>
        </w:rPr>
        <w:t>力学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47</w:t>
      </w:r>
      <w:r>
        <w:rPr>
          <w:rFonts w:ascii="仿宋_GB2312" w:eastAsia="仿宋_GB2312" w:hAnsi="仿宋" w:hint="eastAsia"/>
          <w:sz w:val="32"/>
          <w:szCs w:val="32"/>
        </w:rPr>
        <w:t>、南京理工大学</w:t>
      </w:r>
      <w:r>
        <w:rPr>
          <w:rFonts w:ascii="仿宋_GB2312" w:eastAsia="仿宋_GB2312" w:hAnsi="仿宋" w:hint="eastAsia"/>
          <w:sz w:val="32"/>
          <w:szCs w:val="32"/>
        </w:rPr>
        <w:t>:</w:t>
      </w:r>
      <w:r>
        <w:rPr>
          <w:rFonts w:ascii="仿宋_GB2312" w:eastAsia="仿宋_GB2312" w:hAnsi="仿宋" w:hint="eastAsia"/>
          <w:sz w:val="32"/>
          <w:szCs w:val="32"/>
        </w:rPr>
        <w:t>兵器科学与技术</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48</w:t>
      </w:r>
      <w:r>
        <w:rPr>
          <w:rFonts w:ascii="仿宋_GB2312" w:eastAsia="仿宋_GB2312" w:hAnsi="仿宋" w:hint="eastAsia"/>
          <w:sz w:val="32"/>
          <w:szCs w:val="32"/>
        </w:rPr>
        <w:t>、中国矿业大学</w:t>
      </w:r>
      <w:r>
        <w:rPr>
          <w:rFonts w:ascii="仿宋_GB2312" w:eastAsia="仿宋_GB2312" w:hAnsi="仿宋" w:hint="eastAsia"/>
          <w:sz w:val="32"/>
          <w:szCs w:val="32"/>
        </w:rPr>
        <w:t>:</w:t>
      </w:r>
      <w:r>
        <w:rPr>
          <w:rFonts w:ascii="仿宋_GB2312" w:eastAsia="仿宋_GB2312" w:hAnsi="仿宋" w:hint="eastAsia"/>
          <w:sz w:val="32"/>
          <w:szCs w:val="32"/>
        </w:rPr>
        <w:t>安全科学与工程、矿业工程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49</w:t>
      </w:r>
      <w:r>
        <w:rPr>
          <w:rFonts w:ascii="仿宋_GB2312" w:eastAsia="仿宋_GB2312" w:hAnsi="仿宋" w:hint="eastAsia"/>
          <w:sz w:val="32"/>
          <w:szCs w:val="32"/>
        </w:rPr>
        <w:t>、南京邮电大学</w:t>
      </w:r>
      <w:r>
        <w:rPr>
          <w:rFonts w:ascii="仿宋_GB2312" w:eastAsia="仿宋_GB2312" w:hAnsi="仿宋" w:hint="eastAsia"/>
          <w:sz w:val="32"/>
          <w:szCs w:val="32"/>
        </w:rPr>
        <w:t>:</w:t>
      </w:r>
      <w:r>
        <w:rPr>
          <w:rFonts w:ascii="仿宋_GB2312" w:eastAsia="仿宋_GB2312" w:hAnsi="仿宋" w:hint="eastAsia"/>
          <w:sz w:val="32"/>
          <w:szCs w:val="32"/>
        </w:rPr>
        <w:t>电子科学与技术</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50</w:t>
      </w:r>
      <w:r>
        <w:rPr>
          <w:rFonts w:ascii="仿宋_GB2312" w:eastAsia="仿宋_GB2312" w:hAnsi="仿宋" w:hint="eastAsia"/>
          <w:sz w:val="32"/>
          <w:szCs w:val="32"/>
        </w:rPr>
        <w:t>、河海大学</w:t>
      </w:r>
      <w:r>
        <w:rPr>
          <w:rFonts w:ascii="仿宋_GB2312" w:eastAsia="仿宋_GB2312" w:hAnsi="仿宋" w:hint="eastAsia"/>
          <w:sz w:val="32"/>
          <w:szCs w:val="32"/>
        </w:rPr>
        <w:t>:</w:t>
      </w:r>
      <w:r>
        <w:rPr>
          <w:rFonts w:ascii="仿宋_GB2312" w:eastAsia="仿宋_GB2312" w:hAnsi="仿宋" w:hint="eastAsia"/>
          <w:sz w:val="32"/>
          <w:szCs w:val="32"/>
        </w:rPr>
        <w:t>水利工程、环境科学与工程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51</w:t>
      </w:r>
      <w:r>
        <w:rPr>
          <w:rFonts w:ascii="仿宋_GB2312" w:eastAsia="仿宋_GB2312" w:hAnsi="仿宋" w:hint="eastAsia"/>
          <w:sz w:val="32"/>
          <w:szCs w:val="32"/>
        </w:rPr>
        <w:t>、江南大学</w:t>
      </w:r>
      <w:r>
        <w:rPr>
          <w:rFonts w:ascii="仿宋_GB2312" w:eastAsia="仿宋_GB2312" w:hAnsi="仿宋" w:hint="eastAsia"/>
          <w:sz w:val="32"/>
          <w:szCs w:val="32"/>
        </w:rPr>
        <w:t>:</w:t>
      </w:r>
      <w:r>
        <w:rPr>
          <w:rFonts w:ascii="仿宋_GB2312" w:eastAsia="仿宋_GB2312" w:hAnsi="仿宋" w:hint="eastAsia"/>
          <w:sz w:val="32"/>
          <w:szCs w:val="32"/>
        </w:rPr>
        <w:t>轻工技术与工程、食品科学与工程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52</w:t>
      </w:r>
      <w:r>
        <w:rPr>
          <w:rFonts w:ascii="仿宋_GB2312" w:eastAsia="仿宋_GB2312" w:hAnsi="仿宋" w:hint="eastAsia"/>
          <w:sz w:val="32"/>
          <w:szCs w:val="32"/>
        </w:rPr>
        <w:t>、南京林业大学</w:t>
      </w:r>
      <w:r>
        <w:rPr>
          <w:rFonts w:ascii="仿宋_GB2312" w:eastAsia="仿宋_GB2312" w:hAnsi="仿宋" w:hint="eastAsia"/>
          <w:sz w:val="32"/>
          <w:szCs w:val="32"/>
        </w:rPr>
        <w:t>:</w:t>
      </w:r>
      <w:r>
        <w:rPr>
          <w:rFonts w:ascii="仿宋_GB2312" w:eastAsia="仿宋_GB2312" w:hAnsi="仿宋" w:hint="eastAsia"/>
          <w:sz w:val="32"/>
          <w:szCs w:val="32"/>
        </w:rPr>
        <w:t>林业工程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53</w:t>
      </w:r>
      <w:r>
        <w:rPr>
          <w:rFonts w:ascii="仿宋_GB2312" w:eastAsia="仿宋_GB2312" w:hAnsi="仿宋" w:hint="eastAsia"/>
          <w:sz w:val="32"/>
          <w:szCs w:val="32"/>
        </w:rPr>
        <w:t>、南京信息工程大学</w:t>
      </w:r>
      <w:r>
        <w:rPr>
          <w:rFonts w:ascii="仿宋_GB2312" w:eastAsia="仿宋_GB2312" w:hAnsi="仿宋" w:hint="eastAsia"/>
          <w:sz w:val="32"/>
          <w:szCs w:val="32"/>
        </w:rPr>
        <w:t>:</w:t>
      </w:r>
      <w:r>
        <w:rPr>
          <w:rFonts w:ascii="仿宋_GB2312" w:eastAsia="仿宋_GB2312" w:hAnsi="仿宋" w:hint="eastAsia"/>
          <w:sz w:val="32"/>
          <w:szCs w:val="32"/>
        </w:rPr>
        <w:t>大气科学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54</w:t>
      </w:r>
      <w:r>
        <w:rPr>
          <w:rFonts w:ascii="仿宋_GB2312" w:eastAsia="仿宋_GB2312" w:hAnsi="仿宋" w:hint="eastAsia"/>
          <w:sz w:val="32"/>
          <w:szCs w:val="32"/>
        </w:rPr>
        <w:t>、南京农业大学</w:t>
      </w:r>
      <w:r>
        <w:rPr>
          <w:rFonts w:ascii="仿宋_GB2312" w:eastAsia="仿宋_GB2312" w:hAnsi="仿宋" w:hint="eastAsia"/>
          <w:sz w:val="32"/>
          <w:szCs w:val="32"/>
        </w:rPr>
        <w:t>:</w:t>
      </w:r>
      <w:r>
        <w:rPr>
          <w:rFonts w:ascii="仿宋_GB2312" w:eastAsia="仿宋_GB2312" w:hAnsi="仿宋" w:hint="eastAsia"/>
          <w:sz w:val="32"/>
          <w:szCs w:val="32"/>
        </w:rPr>
        <w:t>作物学、农业资源与环境</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55</w:t>
      </w:r>
      <w:r>
        <w:rPr>
          <w:rFonts w:ascii="仿宋_GB2312" w:eastAsia="仿宋_GB2312" w:hAnsi="仿宋" w:hint="eastAsia"/>
          <w:sz w:val="32"/>
          <w:szCs w:val="32"/>
        </w:rPr>
        <w:t>、南京中医药大学</w:t>
      </w:r>
      <w:r>
        <w:rPr>
          <w:rFonts w:ascii="仿宋_GB2312" w:eastAsia="仿宋_GB2312" w:hAnsi="仿宋" w:hint="eastAsia"/>
          <w:sz w:val="32"/>
          <w:szCs w:val="32"/>
        </w:rPr>
        <w:t>:</w:t>
      </w:r>
      <w:r>
        <w:rPr>
          <w:rFonts w:ascii="仿宋_GB2312" w:eastAsia="仿宋_GB2312" w:hAnsi="仿宋" w:hint="eastAsia"/>
          <w:sz w:val="32"/>
          <w:szCs w:val="32"/>
        </w:rPr>
        <w:t>中药学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56</w:t>
      </w:r>
      <w:r>
        <w:rPr>
          <w:rFonts w:ascii="仿宋_GB2312" w:eastAsia="仿宋_GB2312" w:hAnsi="仿宋" w:hint="eastAsia"/>
          <w:sz w:val="32"/>
          <w:szCs w:val="32"/>
        </w:rPr>
        <w:t>、中国药科大学</w:t>
      </w:r>
      <w:r>
        <w:rPr>
          <w:rFonts w:ascii="仿宋_GB2312" w:eastAsia="仿宋_GB2312" w:hAnsi="仿宋" w:hint="eastAsia"/>
          <w:sz w:val="32"/>
          <w:szCs w:val="32"/>
        </w:rPr>
        <w:t>:</w:t>
      </w:r>
      <w:r>
        <w:rPr>
          <w:rFonts w:ascii="仿宋_GB2312" w:eastAsia="仿宋_GB2312" w:hAnsi="仿宋" w:hint="eastAsia"/>
          <w:sz w:val="32"/>
          <w:szCs w:val="32"/>
        </w:rPr>
        <w:t>中药学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57</w:t>
      </w:r>
      <w:r>
        <w:rPr>
          <w:rFonts w:ascii="仿宋_GB2312" w:eastAsia="仿宋_GB2312" w:hAnsi="仿宋" w:hint="eastAsia"/>
          <w:sz w:val="32"/>
          <w:szCs w:val="32"/>
        </w:rPr>
        <w:t>、南京师范大学</w:t>
      </w:r>
      <w:r>
        <w:rPr>
          <w:rFonts w:ascii="仿宋_GB2312" w:eastAsia="仿宋_GB2312" w:hAnsi="仿宋" w:hint="eastAsia"/>
          <w:sz w:val="32"/>
          <w:szCs w:val="32"/>
        </w:rPr>
        <w:t>:</w:t>
      </w:r>
      <w:r>
        <w:rPr>
          <w:rFonts w:ascii="仿宋_GB2312" w:eastAsia="仿宋_GB2312" w:hAnsi="仿宋" w:hint="eastAsia"/>
          <w:sz w:val="32"/>
          <w:szCs w:val="32"/>
        </w:rPr>
        <w:t>地理学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58</w:t>
      </w:r>
      <w:r>
        <w:rPr>
          <w:rFonts w:ascii="仿宋_GB2312" w:eastAsia="仿宋_GB2312" w:hAnsi="仿宋" w:hint="eastAsia"/>
          <w:sz w:val="32"/>
          <w:szCs w:val="32"/>
        </w:rPr>
        <w:t>、中国美术学院</w:t>
      </w:r>
      <w:r>
        <w:rPr>
          <w:rFonts w:ascii="仿宋_GB2312" w:eastAsia="仿宋_GB2312" w:hAnsi="仿宋" w:hint="eastAsia"/>
          <w:sz w:val="32"/>
          <w:szCs w:val="32"/>
        </w:rPr>
        <w:t>:</w:t>
      </w:r>
      <w:r>
        <w:rPr>
          <w:rFonts w:ascii="仿宋_GB2312" w:eastAsia="仿宋_GB2312" w:hAnsi="仿宋" w:hint="eastAsia"/>
          <w:sz w:val="32"/>
          <w:szCs w:val="32"/>
        </w:rPr>
        <w:t>美术学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59</w:t>
      </w:r>
      <w:r>
        <w:rPr>
          <w:rFonts w:ascii="仿宋_GB2312" w:eastAsia="仿宋_GB2312" w:hAnsi="仿宋" w:hint="eastAsia"/>
          <w:sz w:val="32"/>
          <w:szCs w:val="32"/>
        </w:rPr>
        <w:t>、安徽大学</w:t>
      </w:r>
      <w:r>
        <w:rPr>
          <w:rFonts w:ascii="仿宋_GB2312" w:eastAsia="仿宋_GB2312" w:hAnsi="仿宋" w:hint="eastAsia"/>
          <w:sz w:val="32"/>
          <w:szCs w:val="32"/>
        </w:rPr>
        <w:t>:</w:t>
      </w:r>
      <w:r>
        <w:rPr>
          <w:rFonts w:ascii="仿宋_GB2312" w:eastAsia="仿宋_GB2312" w:hAnsi="仿宋" w:hint="eastAsia"/>
          <w:sz w:val="32"/>
          <w:szCs w:val="32"/>
        </w:rPr>
        <w:t>材料科学与工程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60</w:t>
      </w:r>
      <w:r>
        <w:rPr>
          <w:rFonts w:ascii="仿宋_GB2312" w:eastAsia="仿宋_GB2312" w:hAnsi="仿宋" w:hint="eastAsia"/>
          <w:sz w:val="32"/>
          <w:szCs w:val="32"/>
        </w:rPr>
        <w:t>、合肥工业大学</w:t>
      </w:r>
      <w:r>
        <w:rPr>
          <w:rFonts w:ascii="仿宋_GB2312" w:eastAsia="仿宋_GB2312" w:hAnsi="仿宋" w:hint="eastAsia"/>
          <w:sz w:val="32"/>
          <w:szCs w:val="32"/>
        </w:rPr>
        <w:t>:</w:t>
      </w:r>
      <w:r>
        <w:rPr>
          <w:rFonts w:ascii="仿宋_GB2312" w:eastAsia="仿宋_GB2312" w:hAnsi="仿宋" w:hint="eastAsia"/>
          <w:sz w:val="32"/>
          <w:szCs w:val="32"/>
        </w:rPr>
        <w:t>管理科学与工程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61</w:t>
      </w:r>
      <w:r>
        <w:rPr>
          <w:rFonts w:ascii="仿宋_GB2312" w:eastAsia="仿宋_GB2312" w:hAnsi="仿宋" w:hint="eastAsia"/>
          <w:sz w:val="32"/>
          <w:szCs w:val="32"/>
        </w:rPr>
        <w:t>、福州大学</w:t>
      </w:r>
      <w:r>
        <w:rPr>
          <w:rFonts w:ascii="仿宋_GB2312" w:eastAsia="仿宋_GB2312" w:hAnsi="仿宋" w:hint="eastAsia"/>
          <w:sz w:val="32"/>
          <w:szCs w:val="32"/>
        </w:rPr>
        <w:t>:</w:t>
      </w:r>
      <w:r>
        <w:rPr>
          <w:rFonts w:ascii="仿宋_GB2312" w:eastAsia="仿宋_GB2312" w:hAnsi="仿宋" w:hint="eastAsia"/>
          <w:sz w:val="32"/>
          <w:szCs w:val="32"/>
        </w:rPr>
        <w:t>化学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62</w:t>
      </w:r>
      <w:r>
        <w:rPr>
          <w:rFonts w:ascii="仿宋_GB2312" w:eastAsia="仿宋_GB2312" w:hAnsi="仿宋" w:hint="eastAsia"/>
          <w:sz w:val="32"/>
          <w:szCs w:val="32"/>
        </w:rPr>
        <w:t>、南昌大学</w:t>
      </w:r>
      <w:r>
        <w:rPr>
          <w:rFonts w:ascii="仿宋_GB2312" w:eastAsia="仿宋_GB2312" w:hAnsi="仿宋" w:hint="eastAsia"/>
          <w:sz w:val="32"/>
          <w:szCs w:val="32"/>
        </w:rPr>
        <w:t>:</w:t>
      </w:r>
      <w:r>
        <w:rPr>
          <w:rFonts w:ascii="仿宋_GB2312" w:eastAsia="仿宋_GB2312" w:hAnsi="仿宋" w:hint="eastAsia"/>
          <w:sz w:val="32"/>
          <w:szCs w:val="32"/>
        </w:rPr>
        <w:t>材料科学与工程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lastRenderedPageBreak/>
        <w:t xml:space="preserve">    63</w:t>
      </w:r>
      <w:r>
        <w:rPr>
          <w:rFonts w:ascii="仿宋_GB2312" w:eastAsia="仿宋_GB2312" w:hAnsi="仿宋" w:hint="eastAsia"/>
          <w:sz w:val="32"/>
          <w:szCs w:val="32"/>
        </w:rPr>
        <w:t>、中国石油大学</w:t>
      </w:r>
      <w:r>
        <w:rPr>
          <w:rFonts w:ascii="仿宋_GB2312" w:eastAsia="仿宋_GB2312" w:hAnsi="仿宋" w:hint="eastAsia"/>
          <w:sz w:val="32"/>
          <w:szCs w:val="32"/>
        </w:rPr>
        <w:t>(</w:t>
      </w:r>
      <w:r>
        <w:rPr>
          <w:rFonts w:ascii="仿宋_GB2312" w:eastAsia="仿宋_GB2312" w:hAnsi="仿宋" w:hint="eastAsia"/>
          <w:sz w:val="32"/>
          <w:szCs w:val="32"/>
        </w:rPr>
        <w:t>华东</w:t>
      </w:r>
      <w:r>
        <w:rPr>
          <w:rFonts w:ascii="仿宋_GB2312" w:eastAsia="仿宋_GB2312" w:hAnsi="仿宋" w:hint="eastAsia"/>
          <w:sz w:val="32"/>
          <w:szCs w:val="32"/>
        </w:rPr>
        <w:t>):</w:t>
      </w:r>
      <w:r>
        <w:rPr>
          <w:rFonts w:ascii="仿宋_GB2312" w:eastAsia="仿宋_GB2312" w:hAnsi="仿宋" w:hint="eastAsia"/>
          <w:sz w:val="32"/>
          <w:szCs w:val="32"/>
        </w:rPr>
        <w:t>石油与天然气工程、地质资源与地质工程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64</w:t>
      </w:r>
      <w:r>
        <w:rPr>
          <w:rFonts w:ascii="仿宋_GB2312" w:eastAsia="仿宋_GB2312" w:hAnsi="仿宋" w:hint="eastAsia"/>
          <w:sz w:val="32"/>
          <w:szCs w:val="32"/>
        </w:rPr>
        <w:t>、河南大学</w:t>
      </w:r>
      <w:r>
        <w:rPr>
          <w:rFonts w:ascii="仿宋_GB2312" w:eastAsia="仿宋_GB2312" w:hAnsi="仿宋" w:hint="eastAsia"/>
          <w:sz w:val="32"/>
          <w:szCs w:val="32"/>
        </w:rPr>
        <w:t>:</w:t>
      </w:r>
      <w:r>
        <w:rPr>
          <w:rFonts w:ascii="仿宋_GB2312" w:eastAsia="仿宋_GB2312" w:hAnsi="仿宋" w:hint="eastAsia"/>
          <w:sz w:val="32"/>
          <w:szCs w:val="32"/>
        </w:rPr>
        <w:t>生物学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65</w:t>
      </w:r>
      <w:r>
        <w:rPr>
          <w:rFonts w:ascii="仿宋_GB2312" w:eastAsia="仿宋_GB2312" w:hAnsi="仿宋" w:hint="eastAsia"/>
          <w:sz w:val="32"/>
          <w:szCs w:val="32"/>
        </w:rPr>
        <w:t>、中国地质大学</w:t>
      </w:r>
      <w:r>
        <w:rPr>
          <w:rFonts w:ascii="仿宋_GB2312" w:eastAsia="仿宋_GB2312" w:hAnsi="仿宋" w:hint="eastAsia"/>
          <w:sz w:val="32"/>
          <w:szCs w:val="32"/>
        </w:rPr>
        <w:t>(</w:t>
      </w:r>
      <w:r>
        <w:rPr>
          <w:rFonts w:ascii="仿宋_GB2312" w:eastAsia="仿宋_GB2312" w:hAnsi="仿宋" w:hint="eastAsia"/>
          <w:sz w:val="32"/>
          <w:szCs w:val="32"/>
        </w:rPr>
        <w:t>武汉</w:t>
      </w:r>
      <w:r>
        <w:rPr>
          <w:rFonts w:ascii="仿宋_GB2312" w:eastAsia="仿宋_GB2312" w:hAnsi="仿宋" w:hint="eastAsia"/>
          <w:sz w:val="32"/>
          <w:szCs w:val="32"/>
        </w:rPr>
        <w:t>):</w:t>
      </w:r>
      <w:r>
        <w:rPr>
          <w:rFonts w:ascii="仿宋_GB2312" w:eastAsia="仿宋_GB2312" w:hAnsi="仿宋" w:hint="eastAsia"/>
          <w:sz w:val="32"/>
          <w:szCs w:val="32"/>
        </w:rPr>
        <w:t>地质学、地质资源与</w:t>
      </w:r>
      <w:r>
        <w:rPr>
          <w:rFonts w:ascii="仿宋_GB2312" w:eastAsia="仿宋_GB2312" w:hAnsi="仿宋" w:hint="eastAsia"/>
          <w:sz w:val="32"/>
          <w:szCs w:val="32"/>
        </w:rPr>
        <w:t>地质工程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66</w:t>
      </w:r>
      <w:r>
        <w:rPr>
          <w:rFonts w:ascii="仿宋_GB2312" w:eastAsia="仿宋_GB2312" w:hAnsi="仿宋" w:hint="eastAsia"/>
          <w:sz w:val="32"/>
          <w:szCs w:val="32"/>
        </w:rPr>
        <w:t>、武汉理工大学</w:t>
      </w:r>
      <w:r>
        <w:rPr>
          <w:rFonts w:ascii="仿宋_GB2312" w:eastAsia="仿宋_GB2312" w:hAnsi="仿宋" w:hint="eastAsia"/>
          <w:sz w:val="32"/>
          <w:szCs w:val="32"/>
        </w:rPr>
        <w:t>:</w:t>
      </w:r>
      <w:r>
        <w:rPr>
          <w:rFonts w:ascii="仿宋_GB2312" w:eastAsia="仿宋_GB2312" w:hAnsi="仿宋" w:hint="eastAsia"/>
          <w:sz w:val="32"/>
          <w:szCs w:val="32"/>
        </w:rPr>
        <w:t>材料科学与工程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67</w:t>
      </w:r>
      <w:r>
        <w:rPr>
          <w:rFonts w:ascii="仿宋_GB2312" w:eastAsia="仿宋_GB2312" w:hAnsi="仿宋" w:hint="eastAsia"/>
          <w:sz w:val="32"/>
          <w:szCs w:val="32"/>
        </w:rPr>
        <w:t>、华中农业大学</w:t>
      </w:r>
      <w:r>
        <w:rPr>
          <w:rFonts w:ascii="仿宋_GB2312" w:eastAsia="仿宋_GB2312" w:hAnsi="仿宋" w:hint="eastAsia"/>
          <w:sz w:val="32"/>
          <w:szCs w:val="32"/>
        </w:rPr>
        <w:t>:</w:t>
      </w:r>
      <w:r>
        <w:rPr>
          <w:rFonts w:ascii="仿宋_GB2312" w:eastAsia="仿宋_GB2312" w:hAnsi="仿宋" w:hint="eastAsia"/>
          <w:sz w:val="32"/>
          <w:szCs w:val="32"/>
        </w:rPr>
        <w:t>生物学、园艺学、畜牧学、兽医学、农林、经济管理</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68</w:t>
      </w:r>
      <w:r>
        <w:rPr>
          <w:rFonts w:ascii="仿宋_GB2312" w:eastAsia="仿宋_GB2312" w:hAnsi="仿宋" w:hint="eastAsia"/>
          <w:sz w:val="32"/>
          <w:szCs w:val="32"/>
        </w:rPr>
        <w:t>、华中师范大学</w:t>
      </w:r>
      <w:r>
        <w:rPr>
          <w:rFonts w:ascii="仿宋_GB2312" w:eastAsia="仿宋_GB2312" w:hAnsi="仿宋" w:hint="eastAsia"/>
          <w:sz w:val="32"/>
          <w:szCs w:val="32"/>
        </w:rPr>
        <w:t>:</w:t>
      </w:r>
      <w:r>
        <w:rPr>
          <w:rFonts w:ascii="仿宋_GB2312" w:eastAsia="仿宋_GB2312" w:hAnsi="仿宋" w:hint="eastAsia"/>
          <w:sz w:val="32"/>
          <w:szCs w:val="32"/>
        </w:rPr>
        <w:t>政治学、中国语言文学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69</w:t>
      </w:r>
      <w:r>
        <w:rPr>
          <w:rFonts w:ascii="仿宋_GB2312" w:eastAsia="仿宋_GB2312" w:hAnsi="仿宋" w:hint="eastAsia"/>
          <w:sz w:val="32"/>
          <w:szCs w:val="32"/>
        </w:rPr>
        <w:t>、中南财经政法大学</w:t>
      </w:r>
      <w:r>
        <w:rPr>
          <w:rFonts w:ascii="仿宋_GB2312" w:eastAsia="仿宋_GB2312" w:hAnsi="仿宋" w:hint="eastAsia"/>
          <w:sz w:val="32"/>
          <w:szCs w:val="32"/>
        </w:rPr>
        <w:t>:</w:t>
      </w:r>
      <w:r>
        <w:rPr>
          <w:rFonts w:ascii="仿宋_GB2312" w:eastAsia="仿宋_GB2312" w:hAnsi="仿宋" w:hint="eastAsia"/>
          <w:sz w:val="32"/>
          <w:szCs w:val="32"/>
        </w:rPr>
        <w:t>法学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70</w:t>
      </w:r>
      <w:r>
        <w:rPr>
          <w:rFonts w:ascii="仿宋_GB2312" w:eastAsia="仿宋_GB2312" w:hAnsi="仿宋" w:hint="eastAsia"/>
          <w:sz w:val="32"/>
          <w:szCs w:val="32"/>
        </w:rPr>
        <w:t>、湖南师范大学</w:t>
      </w:r>
      <w:r>
        <w:rPr>
          <w:rFonts w:ascii="仿宋_GB2312" w:eastAsia="仿宋_GB2312" w:hAnsi="仿宋" w:hint="eastAsia"/>
          <w:sz w:val="32"/>
          <w:szCs w:val="32"/>
        </w:rPr>
        <w:t>:</w:t>
      </w:r>
      <w:r>
        <w:rPr>
          <w:rFonts w:ascii="仿宋_GB2312" w:eastAsia="仿宋_GB2312" w:hAnsi="仿宋" w:hint="eastAsia"/>
          <w:sz w:val="32"/>
          <w:szCs w:val="32"/>
        </w:rPr>
        <w:t>外国语言文学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71</w:t>
      </w:r>
      <w:r>
        <w:rPr>
          <w:rFonts w:ascii="仿宋_GB2312" w:eastAsia="仿宋_GB2312" w:hAnsi="仿宋" w:hint="eastAsia"/>
          <w:sz w:val="32"/>
          <w:szCs w:val="32"/>
        </w:rPr>
        <w:t>、暨南大学</w:t>
      </w:r>
      <w:r>
        <w:rPr>
          <w:rFonts w:ascii="仿宋_GB2312" w:eastAsia="仿宋_GB2312" w:hAnsi="仿宋" w:hint="eastAsia"/>
          <w:sz w:val="32"/>
          <w:szCs w:val="32"/>
        </w:rPr>
        <w:t>:</w:t>
      </w:r>
      <w:r>
        <w:rPr>
          <w:rFonts w:ascii="仿宋_GB2312" w:eastAsia="仿宋_GB2312" w:hAnsi="仿宋" w:hint="eastAsia"/>
          <w:sz w:val="32"/>
          <w:szCs w:val="32"/>
        </w:rPr>
        <w:t>药学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72</w:t>
      </w:r>
      <w:r>
        <w:rPr>
          <w:rFonts w:ascii="仿宋_GB2312" w:eastAsia="仿宋_GB2312" w:hAnsi="仿宋" w:hint="eastAsia"/>
          <w:sz w:val="32"/>
          <w:szCs w:val="32"/>
        </w:rPr>
        <w:t>、广州中医药大学</w:t>
      </w:r>
      <w:r>
        <w:rPr>
          <w:rFonts w:ascii="仿宋_GB2312" w:eastAsia="仿宋_GB2312" w:hAnsi="仿宋" w:hint="eastAsia"/>
          <w:sz w:val="32"/>
          <w:szCs w:val="32"/>
        </w:rPr>
        <w:t>:</w:t>
      </w:r>
      <w:r>
        <w:rPr>
          <w:rFonts w:ascii="仿宋_GB2312" w:eastAsia="仿宋_GB2312" w:hAnsi="仿宋" w:hint="eastAsia"/>
          <w:sz w:val="32"/>
          <w:szCs w:val="32"/>
        </w:rPr>
        <w:t>中医学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73</w:t>
      </w:r>
      <w:r>
        <w:rPr>
          <w:rFonts w:ascii="仿宋_GB2312" w:eastAsia="仿宋_GB2312" w:hAnsi="仿宋" w:hint="eastAsia"/>
          <w:sz w:val="32"/>
          <w:szCs w:val="32"/>
        </w:rPr>
        <w:t>、华南师范大学</w:t>
      </w:r>
      <w:r>
        <w:rPr>
          <w:rFonts w:ascii="仿宋_GB2312" w:eastAsia="仿宋_GB2312" w:hAnsi="仿宋" w:hint="eastAsia"/>
          <w:sz w:val="32"/>
          <w:szCs w:val="32"/>
        </w:rPr>
        <w:t>:</w:t>
      </w:r>
      <w:r>
        <w:rPr>
          <w:rFonts w:ascii="仿宋_GB2312" w:eastAsia="仿宋_GB2312" w:hAnsi="仿宋" w:hint="eastAsia"/>
          <w:sz w:val="32"/>
          <w:szCs w:val="32"/>
        </w:rPr>
        <w:t>物理学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74</w:t>
      </w:r>
      <w:r>
        <w:rPr>
          <w:rFonts w:ascii="仿宋_GB2312" w:eastAsia="仿宋_GB2312" w:hAnsi="仿宋" w:hint="eastAsia"/>
          <w:sz w:val="32"/>
          <w:szCs w:val="32"/>
        </w:rPr>
        <w:t>、海南大学</w:t>
      </w:r>
      <w:r>
        <w:rPr>
          <w:rFonts w:ascii="仿宋_GB2312" w:eastAsia="仿宋_GB2312" w:hAnsi="仿宋" w:hint="eastAsia"/>
          <w:sz w:val="32"/>
          <w:szCs w:val="32"/>
        </w:rPr>
        <w:t>:</w:t>
      </w:r>
      <w:r>
        <w:rPr>
          <w:rFonts w:ascii="仿宋_GB2312" w:eastAsia="仿宋_GB2312" w:hAnsi="仿宋" w:hint="eastAsia"/>
          <w:sz w:val="32"/>
          <w:szCs w:val="32"/>
        </w:rPr>
        <w:t>作物学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75</w:t>
      </w:r>
      <w:r>
        <w:rPr>
          <w:rFonts w:ascii="仿宋_GB2312" w:eastAsia="仿宋_GB2312" w:hAnsi="仿宋" w:hint="eastAsia"/>
          <w:sz w:val="32"/>
          <w:szCs w:val="32"/>
        </w:rPr>
        <w:t>、广西大学</w:t>
      </w:r>
      <w:r>
        <w:rPr>
          <w:rFonts w:ascii="仿宋_GB2312" w:eastAsia="仿宋_GB2312" w:hAnsi="仿宋" w:hint="eastAsia"/>
          <w:sz w:val="32"/>
          <w:szCs w:val="32"/>
        </w:rPr>
        <w:t>:</w:t>
      </w:r>
      <w:r>
        <w:rPr>
          <w:rFonts w:ascii="仿宋_GB2312" w:eastAsia="仿宋_GB2312" w:hAnsi="仿宋" w:hint="eastAsia"/>
          <w:sz w:val="32"/>
          <w:szCs w:val="32"/>
        </w:rPr>
        <w:t>土木工程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76</w:t>
      </w:r>
      <w:r>
        <w:rPr>
          <w:rFonts w:ascii="仿宋_GB2312" w:eastAsia="仿宋_GB2312" w:hAnsi="仿宋" w:hint="eastAsia"/>
          <w:sz w:val="32"/>
          <w:szCs w:val="32"/>
        </w:rPr>
        <w:t>、西南交通大学</w:t>
      </w:r>
      <w:r>
        <w:rPr>
          <w:rFonts w:ascii="仿宋_GB2312" w:eastAsia="仿宋_GB2312" w:hAnsi="仿宋" w:hint="eastAsia"/>
          <w:sz w:val="32"/>
          <w:szCs w:val="32"/>
        </w:rPr>
        <w:t>:</w:t>
      </w:r>
      <w:r>
        <w:rPr>
          <w:rFonts w:ascii="仿宋_GB2312" w:eastAsia="仿宋_GB2312" w:hAnsi="仿宋" w:hint="eastAsia"/>
          <w:sz w:val="32"/>
          <w:szCs w:val="32"/>
        </w:rPr>
        <w:t>交通运输工程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77</w:t>
      </w:r>
      <w:r>
        <w:rPr>
          <w:rFonts w:ascii="仿宋_GB2312" w:eastAsia="仿宋_GB2312" w:hAnsi="仿宋" w:hint="eastAsia"/>
          <w:sz w:val="32"/>
          <w:szCs w:val="32"/>
        </w:rPr>
        <w:t>、西南石油大学</w:t>
      </w:r>
      <w:r>
        <w:rPr>
          <w:rFonts w:ascii="仿宋_GB2312" w:eastAsia="仿宋_GB2312" w:hAnsi="仿宋" w:hint="eastAsia"/>
          <w:sz w:val="32"/>
          <w:szCs w:val="32"/>
        </w:rPr>
        <w:t>:</w:t>
      </w:r>
      <w:r>
        <w:rPr>
          <w:rFonts w:ascii="仿宋_GB2312" w:eastAsia="仿宋_GB2312" w:hAnsi="仿宋" w:hint="eastAsia"/>
          <w:sz w:val="32"/>
          <w:szCs w:val="32"/>
        </w:rPr>
        <w:t>石油与天然气工程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78</w:t>
      </w:r>
      <w:r>
        <w:rPr>
          <w:rFonts w:ascii="仿宋_GB2312" w:eastAsia="仿宋_GB2312" w:hAnsi="仿宋" w:hint="eastAsia"/>
          <w:sz w:val="32"/>
          <w:szCs w:val="32"/>
        </w:rPr>
        <w:t>、成都理工大学</w:t>
      </w:r>
      <w:r>
        <w:rPr>
          <w:rFonts w:ascii="仿宋_GB2312" w:eastAsia="仿宋_GB2312" w:hAnsi="仿宋" w:hint="eastAsia"/>
          <w:sz w:val="32"/>
          <w:szCs w:val="32"/>
        </w:rPr>
        <w:t>:</w:t>
      </w:r>
      <w:r>
        <w:rPr>
          <w:rFonts w:ascii="仿宋_GB2312" w:eastAsia="仿宋_GB2312" w:hAnsi="仿宋" w:hint="eastAsia"/>
          <w:sz w:val="32"/>
          <w:szCs w:val="32"/>
        </w:rPr>
        <w:t>地质学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79</w:t>
      </w:r>
      <w:r>
        <w:rPr>
          <w:rFonts w:ascii="仿宋_GB2312" w:eastAsia="仿宋_GB2312" w:hAnsi="仿宋" w:hint="eastAsia"/>
          <w:sz w:val="32"/>
          <w:szCs w:val="32"/>
        </w:rPr>
        <w:t>、四川农业大学</w:t>
      </w:r>
      <w:r>
        <w:rPr>
          <w:rFonts w:ascii="仿宋_GB2312" w:eastAsia="仿宋_GB2312" w:hAnsi="仿宋" w:hint="eastAsia"/>
          <w:sz w:val="32"/>
          <w:szCs w:val="32"/>
        </w:rPr>
        <w:t>:</w:t>
      </w:r>
      <w:r>
        <w:rPr>
          <w:rFonts w:ascii="仿宋_GB2312" w:eastAsia="仿宋_GB2312" w:hAnsi="仿宋" w:hint="eastAsia"/>
          <w:sz w:val="32"/>
          <w:szCs w:val="32"/>
        </w:rPr>
        <w:t>作物学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80</w:t>
      </w:r>
      <w:r>
        <w:rPr>
          <w:rFonts w:ascii="仿宋_GB2312" w:eastAsia="仿宋_GB2312" w:hAnsi="仿宋" w:hint="eastAsia"/>
          <w:sz w:val="32"/>
          <w:szCs w:val="32"/>
        </w:rPr>
        <w:t>、成都中医药大学</w:t>
      </w:r>
      <w:r>
        <w:rPr>
          <w:rFonts w:ascii="仿宋_GB2312" w:eastAsia="仿宋_GB2312" w:hAnsi="仿宋" w:hint="eastAsia"/>
          <w:sz w:val="32"/>
          <w:szCs w:val="32"/>
        </w:rPr>
        <w:t>:</w:t>
      </w:r>
      <w:r>
        <w:rPr>
          <w:rFonts w:ascii="仿宋_GB2312" w:eastAsia="仿宋_GB2312" w:hAnsi="仿宋" w:hint="eastAsia"/>
          <w:sz w:val="32"/>
          <w:szCs w:val="32"/>
        </w:rPr>
        <w:t>中药学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81</w:t>
      </w:r>
      <w:r>
        <w:rPr>
          <w:rFonts w:ascii="仿宋_GB2312" w:eastAsia="仿宋_GB2312" w:hAnsi="仿宋" w:hint="eastAsia"/>
          <w:sz w:val="32"/>
          <w:szCs w:val="32"/>
        </w:rPr>
        <w:t>、西南大学</w:t>
      </w:r>
      <w:r>
        <w:rPr>
          <w:rFonts w:ascii="仿宋_GB2312" w:eastAsia="仿宋_GB2312" w:hAnsi="仿宋" w:hint="eastAsia"/>
          <w:sz w:val="32"/>
          <w:szCs w:val="32"/>
        </w:rPr>
        <w:t>:</w:t>
      </w:r>
      <w:r>
        <w:rPr>
          <w:rFonts w:ascii="仿宋_GB2312" w:eastAsia="仿宋_GB2312" w:hAnsi="仿宋" w:hint="eastAsia"/>
          <w:sz w:val="32"/>
          <w:szCs w:val="32"/>
        </w:rPr>
        <w:t>生物学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82</w:t>
      </w:r>
      <w:r>
        <w:rPr>
          <w:rFonts w:ascii="仿宋_GB2312" w:eastAsia="仿宋_GB2312" w:hAnsi="仿宋" w:hint="eastAsia"/>
          <w:sz w:val="32"/>
          <w:szCs w:val="32"/>
        </w:rPr>
        <w:t>、西南财经大学</w:t>
      </w:r>
      <w:r>
        <w:rPr>
          <w:rFonts w:ascii="仿宋_GB2312" w:eastAsia="仿宋_GB2312" w:hAnsi="仿宋" w:hint="eastAsia"/>
          <w:sz w:val="32"/>
          <w:szCs w:val="32"/>
        </w:rPr>
        <w:t>:</w:t>
      </w:r>
      <w:r>
        <w:rPr>
          <w:rFonts w:ascii="仿宋_GB2312" w:eastAsia="仿宋_GB2312" w:hAnsi="仿宋" w:hint="eastAsia"/>
          <w:sz w:val="32"/>
          <w:szCs w:val="32"/>
        </w:rPr>
        <w:t>应用经济学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83</w:t>
      </w:r>
      <w:r>
        <w:rPr>
          <w:rFonts w:ascii="仿宋_GB2312" w:eastAsia="仿宋_GB2312" w:hAnsi="仿宋" w:hint="eastAsia"/>
          <w:sz w:val="32"/>
          <w:szCs w:val="32"/>
        </w:rPr>
        <w:t>、贵州大学</w:t>
      </w:r>
      <w:r>
        <w:rPr>
          <w:rFonts w:ascii="仿宋_GB2312" w:eastAsia="仿宋_GB2312" w:hAnsi="仿宋" w:hint="eastAsia"/>
          <w:sz w:val="32"/>
          <w:szCs w:val="32"/>
        </w:rPr>
        <w:t>:</w:t>
      </w:r>
      <w:r>
        <w:rPr>
          <w:rFonts w:ascii="仿宋_GB2312" w:eastAsia="仿宋_GB2312" w:hAnsi="仿宋" w:hint="eastAsia"/>
          <w:sz w:val="32"/>
          <w:szCs w:val="32"/>
        </w:rPr>
        <w:t>植物保护</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84</w:t>
      </w:r>
      <w:r>
        <w:rPr>
          <w:rFonts w:ascii="仿宋_GB2312" w:eastAsia="仿宋_GB2312" w:hAnsi="仿宋" w:hint="eastAsia"/>
          <w:sz w:val="32"/>
          <w:szCs w:val="32"/>
        </w:rPr>
        <w:t>、西藏大学</w:t>
      </w:r>
      <w:r>
        <w:rPr>
          <w:rFonts w:ascii="仿宋_GB2312" w:eastAsia="仿宋_GB2312" w:hAnsi="仿宋" w:hint="eastAsia"/>
          <w:sz w:val="32"/>
          <w:szCs w:val="32"/>
        </w:rPr>
        <w:t>:</w:t>
      </w:r>
      <w:r>
        <w:rPr>
          <w:rFonts w:ascii="仿宋_GB2312" w:eastAsia="仿宋_GB2312" w:hAnsi="仿宋" w:hint="eastAsia"/>
          <w:sz w:val="32"/>
          <w:szCs w:val="32"/>
        </w:rPr>
        <w:t>生态学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85</w:t>
      </w:r>
      <w:r>
        <w:rPr>
          <w:rFonts w:ascii="仿宋_GB2312" w:eastAsia="仿宋_GB2312" w:hAnsi="仿宋" w:hint="eastAsia"/>
          <w:sz w:val="32"/>
          <w:szCs w:val="32"/>
        </w:rPr>
        <w:t>、西北大学</w:t>
      </w:r>
      <w:r>
        <w:rPr>
          <w:rFonts w:ascii="仿宋_GB2312" w:eastAsia="仿宋_GB2312" w:hAnsi="仿宋" w:hint="eastAsia"/>
          <w:sz w:val="32"/>
          <w:szCs w:val="32"/>
        </w:rPr>
        <w:t>:</w:t>
      </w:r>
      <w:r>
        <w:rPr>
          <w:rFonts w:ascii="仿宋_GB2312" w:eastAsia="仿宋_GB2312" w:hAnsi="仿宋" w:hint="eastAsia"/>
          <w:sz w:val="32"/>
          <w:szCs w:val="32"/>
        </w:rPr>
        <w:t>地质学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lastRenderedPageBreak/>
        <w:t xml:space="preserve">    86</w:t>
      </w:r>
      <w:r>
        <w:rPr>
          <w:rFonts w:ascii="仿宋_GB2312" w:eastAsia="仿宋_GB2312" w:hAnsi="仿宋" w:hint="eastAsia"/>
          <w:sz w:val="32"/>
          <w:szCs w:val="32"/>
        </w:rPr>
        <w:t>、西安电子科技大学</w:t>
      </w:r>
      <w:r>
        <w:rPr>
          <w:rFonts w:ascii="仿宋_GB2312" w:eastAsia="仿宋_GB2312" w:hAnsi="仿宋" w:hint="eastAsia"/>
          <w:sz w:val="32"/>
          <w:szCs w:val="32"/>
        </w:rPr>
        <w:t>:</w:t>
      </w:r>
      <w:r>
        <w:rPr>
          <w:rFonts w:ascii="仿宋_GB2312" w:eastAsia="仿宋_GB2312" w:hAnsi="仿宋" w:hint="eastAsia"/>
          <w:sz w:val="32"/>
          <w:szCs w:val="32"/>
        </w:rPr>
        <w:t>信息与通信工程、计算机科学与技术</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87</w:t>
      </w:r>
      <w:r>
        <w:rPr>
          <w:rFonts w:ascii="仿宋_GB2312" w:eastAsia="仿宋_GB2312" w:hAnsi="仿宋" w:hint="eastAsia"/>
          <w:sz w:val="32"/>
          <w:szCs w:val="32"/>
        </w:rPr>
        <w:t>、长安大学</w:t>
      </w:r>
      <w:r>
        <w:rPr>
          <w:rFonts w:ascii="仿宋_GB2312" w:eastAsia="仿宋_GB2312" w:hAnsi="仿宋" w:hint="eastAsia"/>
          <w:sz w:val="32"/>
          <w:szCs w:val="32"/>
        </w:rPr>
        <w:t>:</w:t>
      </w:r>
      <w:r>
        <w:rPr>
          <w:rFonts w:ascii="仿宋_GB2312" w:eastAsia="仿宋_GB2312" w:hAnsi="仿宋" w:hint="eastAsia"/>
          <w:sz w:val="32"/>
          <w:szCs w:val="32"/>
        </w:rPr>
        <w:t>交通运输工程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88</w:t>
      </w:r>
      <w:r>
        <w:rPr>
          <w:rFonts w:ascii="仿宋_GB2312" w:eastAsia="仿宋_GB2312" w:hAnsi="仿宋" w:hint="eastAsia"/>
          <w:sz w:val="32"/>
          <w:szCs w:val="32"/>
        </w:rPr>
        <w:t>、陕西师范大学</w:t>
      </w:r>
      <w:r>
        <w:rPr>
          <w:rFonts w:ascii="仿宋_GB2312" w:eastAsia="仿宋_GB2312" w:hAnsi="仿宋" w:hint="eastAsia"/>
          <w:sz w:val="32"/>
          <w:szCs w:val="32"/>
        </w:rPr>
        <w:t>:</w:t>
      </w:r>
      <w:r>
        <w:rPr>
          <w:rFonts w:ascii="仿宋_GB2312" w:eastAsia="仿宋_GB2312" w:hAnsi="仿宋" w:hint="eastAsia"/>
          <w:sz w:val="32"/>
          <w:szCs w:val="32"/>
        </w:rPr>
        <w:t>中国语言文学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89</w:t>
      </w:r>
      <w:r>
        <w:rPr>
          <w:rFonts w:ascii="仿宋_GB2312" w:eastAsia="仿宋_GB2312" w:hAnsi="仿宋" w:hint="eastAsia"/>
          <w:sz w:val="32"/>
          <w:szCs w:val="32"/>
        </w:rPr>
        <w:t>、青海大学</w:t>
      </w:r>
      <w:r>
        <w:rPr>
          <w:rFonts w:ascii="仿宋_GB2312" w:eastAsia="仿宋_GB2312" w:hAnsi="仿宋" w:hint="eastAsia"/>
          <w:sz w:val="32"/>
          <w:szCs w:val="32"/>
        </w:rPr>
        <w:t>:</w:t>
      </w:r>
      <w:r>
        <w:rPr>
          <w:rFonts w:ascii="仿宋_GB2312" w:eastAsia="仿宋_GB2312" w:hAnsi="仿宋" w:hint="eastAsia"/>
          <w:sz w:val="32"/>
          <w:szCs w:val="32"/>
        </w:rPr>
        <w:t>生态学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90</w:t>
      </w:r>
      <w:r>
        <w:rPr>
          <w:rFonts w:ascii="仿宋_GB2312" w:eastAsia="仿宋_GB2312" w:hAnsi="仿宋" w:hint="eastAsia"/>
          <w:sz w:val="32"/>
          <w:szCs w:val="32"/>
        </w:rPr>
        <w:t>、宁夏大学</w:t>
      </w:r>
      <w:r>
        <w:rPr>
          <w:rFonts w:ascii="仿宋_GB2312" w:eastAsia="仿宋_GB2312" w:hAnsi="仿宋" w:hint="eastAsia"/>
          <w:sz w:val="32"/>
          <w:szCs w:val="32"/>
        </w:rPr>
        <w:t>:</w:t>
      </w:r>
      <w:r>
        <w:rPr>
          <w:rFonts w:ascii="仿宋_GB2312" w:eastAsia="仿宋_GB2312" w:hAnsi="仿宋" w:hint="eastAsia"/>
          <w:sz w:val="32"/>
          <w:szCs w:val="32"/>
        </w:rPr>
        <w:t>化学工程与技术</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91</w:t>
      </w:r>
      <w:r>
        <w:rPr>
          <w:rFonts w:ascii="仿宋_GB2312" w:eastAsia="仿宋_GB2312" w:hAnsi="仿宋" w:hint="eastAsia"/>
          <w:sz w:val="32"/>
          <w:szCs w:val="32"/>
        </w:rPr>
        <w:t>、石河子大学</w:t>
      </w:r>
      <w:r>
        <w:rPr>
          <w:rFonts w:ascii="仿宋_GB2312" w:eastAsia="仿宋_GB2312" w:hAnsi="仿宋" w:hint="eastAsia"/>
          <w:sz w:val="32"/>
          <w:szCs w:val="32"/>
        </w:rPr>
        <w:t>:</w:t>
      </w:r>
      <w:r>
        <w:rPr>
          <w:rFonts w:ascii="仿宋_GB2312" w:eastAsia="仿宋_GB2312" w:hAnsi="仿宋" w:hint="eastAsia"/>
          <w:sz w:val="32"/>
          <w:szCs w:val="32"/>
        </w:rPr>
        <w:t>化学工程与技术</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92</w:t>
      </w:r>
      <w:r>
        <w:rPr>
          <w:rFonts w:ascii="仿宋_GB2312" w:eastAsia="仿宋_GB2312" w:hAnsi="仿宋" w:hint="eastAsia"/>
          <w:sz w:val="32"/>
          <w:szCs w:val="32"/>
        </w:rPr>
        <w:t>、中国矿业大学</w:t>
      </w:r>
      <w:r>
        <w:rPr>
          <w:rFonts w:ascii="仿宋_GB2312" w:eastAsia="仿宋_GB2312" w:hAnsi="仿宋" w:hint="eastAsia"/>
          <w:sz w:val="32"/>
          <w:szCs w:val="32"/>
        </w:rPr>
        <w:t>(</w:t>
      </w:r>
      <w:r>
        <w:rPr>
          <w:rFonts w:ascii="仿宋_GB2312" w:eastAsia="仿宋_GB2312" w:hAnsi="仿宋" w:hint="eastAsia"/>
          <w:sz w:val="32"/>
          <w:szCs w:val="32"/>
        </w:rPr>
        <w:t>北京</w:t>
      </w:r>
      <w:r>
        <w:rPr>
          <w:rFonts w:ascii="仿宋_GB2312" w:eastAsia="仿宋_GB2312" w:hAnsi="仿宋" w:hint="eastAsia"/>
          <w:sz w:val="32"/>
          <w:szCs w:val="32"/>
        </w:rPr>
        <w:t>):</w:t>
      </w:r>
      <w:r>
        <w:rPr>
          <w:rFonts w:ascii="仿宋_GB2312" w:eastAsia="仿宋_GB2312" w:hAnsi="仿宋" w:hint="eastAsia"/>
          <w:sz w:val="32"/>
          <w:szCs w:val="32"/>
        </w:rPr>
        <w:t>安全科学与工程、矿业工程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93</w:t>
      </w:r>
      <w:r>
        <w:rPr>
          <w:rFonts w:ascii="仿宋_GB2312" w:eastAsia="仿宋_GB2312" w:hAnsi="仿宋" w:hint="eastAsia"/>
          <w:sz w:val="32"/>
          <w:szCs w:val="32"/>
        </w:rPr>
        <w:t>、中国石油大学</w:t>
      </w:r>
      <w:r>
        <w:rPr>
          <w:rFonts w:ascii="仿宋_GB2312" w:eastAsia="仿宋_GB2312" w:hAnsi="仿宋" w:hint="eastAsia"/>
          <w:sz w:val="32"/>
          <w:szCs w:val="32"/>
        </w:rPr>
        <w:t>(</w:t>
      </w:r>
      <w:r>
        <w:rPr>
          <w:rFonts w:ascii="仿宋_GB2312" w:eastAsia="仿宋_GB2312" w:hAnsi="仿宋" w:hint="eastAsia"/>
          <w:sz w:val="32"/>
          <w:szCs w:val="32"/>
        </w:rPr>
        <w:t>北京</w:t>
      </w:r>
      <w:r>
        <w:rPr>
          <w:rFonts w:ascii="仿宋_GB2312" w:eastAsia="仿宋_GB2312" w:hAnsi="仿宋" w:hint="eastAsia"/>
          <w:sz w:val="32"/>
          <w:szCs w:val="32"/>
        </w:rPr>
        <w:t>):</w:t>
      </w:r>
      <w:r>
        <w:rPr>
          <w:rFonts w:ascii="仿宋_GB2312" w:eastAsia="仿宋_GB2312" w:hAnsi="仿宋" w:hint="eastAsia"/>
          <w:sz w:val="32"/>
          <w:szCs w:val="32"/>
        </w:rPr>
        <w:t>石油与天然气工程、地质资源与</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地质工程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94</w:t>
      </w:r>
      <w:r>
        <w:rPr>
          <w:rFonts w:ascii="仿宋_GB2312" w:eastAsia="仿宋_GB2312" w:hAnsi="仿宋" w:hint="eastAsia"/>
          <w:sz w:val="32"/>
          <w:szCs w:val="32"/>
        </w:rPr>
        <w:t>、中国地质大学</w:t>
      </w:r>
      <w:r>
        <w:rPr>
          <w:rFonts w:ascii="仿宋_GB2312" w:eastAsia="仿宋_GB2312" w:hAnsi="仿宋" w:hint="eastAsia"/>
          <w:sz w:val="32"/>
          <w:szCs w:val="32"/>
        </w:rPr>
        <w:t>(</w:t>
      </w:r>
      <w:r>
        <w:rPr>
          <w:rFonts w:ascii="仿宋_GB2312" w:eastAsia="仿宋_GB2312" w:hAnsi="仿宋" w:hint="eastAsia"/>
          <w:sz w:val="32"/>
          <w:szCs w:val="32"/>
        </w:rPr>
        <w:t>北京</w:t>
      </w:r>
      <w:r>
        <w:rPr>
          <w:rFonts w:ascii="仿宋_GB2312" w:eastAsia="仿宋_GB2312" w:hAnsi="仿宋" w:hint="eastAsia"/>
          <w:sz w:val="32"/>
          <w:szCs w:val="32"/>
        </w:rPr>
        <w:t>):</w:t>
      </w:r>
      <w:r>
        <w:rPr>
          <w:rFonts w:ascii="仿宋_GB2312" w:eastAsia="仿宋_GB2312" w:hAnsi="仿宋" w:hint="eastAsia"/>
          <w:sz w:val="32"/>
          <w:szCs w:val="32"/>
        </w:rPr>
        <w:t>地质学、地质资源与地质工程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95</w:t>
      </w:r>
      <w:r>
        <w:rPr>
          <w:rFonts w:ascii="仿宋_GB2312" w:eastAsia="仿宋_GB2312" w:hAnsi="仿宋" w:hint="eastAsia"/>
          <w:sz w:val="32"/>
          <w:szCs w:val="32"/>
        </w:rPr>
        <w:t>、宁波大学</w:t>
      </w:r>
      <w:r>
        <w:rPr>
          <w:rFonts w:ascii="仿宋_GB2312" w:eastAsia="仿宋_GB2312" w:hAnsi="仿宋" w:hint="eastAsia"/>
          <w:sz w:val="32"/>
          <w:szCs w:val="32"/>
        </w:rPr>
        <w:t>:</w:t>
      </w:r>
      <w:r>
        <w:rPr>
          <w:rFonts w:ascii="仿宋_GB2312" w:eastAsia="仿宋_GB2312" w:hAnsi="仿宋" w:hint="eastAsia"/>
          <w:sz w:val="32"/>
          <w:szCs w:val="32"/>
        </w:rPr>
        <w:t>力学</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96</w:t>
      </w:r>
      <w:r>
        <w:rPr>
          <w:rFonts w:ascii="仿宋_GB2312" w:eastAsia="仿宋_GB2312" w:hAnsi="仿宋" w:hint="eastAsia"/>
          <w:sz w:val="32"/>
          <w:szCs w:val="32"/>
        </w:rPr>
        <w:t>、中国科学院大学</w:t>
      </w:r>
      <w:r>
        <w:rPr>
          <w:rFonts w:ascii="仿宋_GB2312" w:eastAsia="仿宋_GB2312" w:hAnsi="仿宋" w:hint="eastAsia"/>
          <w:sz w:val="32"/>
          <w:szCs w:val="32"/>
        </w:rPr>
        <w:t>:</w:t>
      </w:r>
      <w:r>
        <w:rPr>
          <w:rFonts w:ascii="仿宋_GB2312" w:eastAsia="仿宋_GB2312" w:hAnsi="仿宋" w:hint="eastAsia"/>
          <w:sz w:val="32"/>
          <w:szCs w:val="32"/>
        </w:rPr>
        <w:t>化学、材料科学与工程</w:t>
      </w:r>
    </w:p>
    <w:p w:rsidR="00C567D6" w:rsidRDefault="002A7DC8">
      <w:pPr>
        <w:spacing w:line="560" w:lineRule="exact"/>
        <w:rPr>
          <w:rFonts w:ascii="仿宋_GB2312" w:eastAsia="仿宋_GB2312" w:hAnsi="仿宋"/>
          <w:sz w:val="32"/>
          <w:szCs w:val="32"/>
        </w:rPr>
      </w:pPr>
      <w:r>
        <w:rPr>
          <w:rFonts w:ascii="仿宋_GB2312" w:eastAsia="仿宋_GB2312" w:hAnsi="仿宋" w:hint="eastAsia"/>
          <w:sz w:val="32"/>
          <w:szCs w:val="32"/>
        </w:rPr>
        <w:t xml:space="preserve">    97</w:t>
      </w:r>
      <w:r>
        <w:rPr>
          <w:rFonts w:ascii="仿宋_GB2312" w:eastAsia="仿宋_GB2312" w:hAnsi="仿宋" w:hint="eastAsia"/>
          <w:sz w:val="32"/>
          <w:szCs w:val="32"/>
        </w:rPr>
        <w:t>、第二军医大学</w:t>
      </w:r>
      <w:r>
        <w:rPr>
          <w:rFonts w:ascii="仿宋_GB2312" w:eastAsia="仿宋_GB2312" w:hAnsi="仿宋" w:hint="eastAsia"/>
          <w:sz w:val="32"/>
          <w:szCs w:val="32"/>
        </w:rPr>
        <w:t>:</w:t>
      </w:r>
      <w:r>
        <w:rPr>
          <w:rFonts w:ascii="仿宋_GB2312" w:eastAsia="仿宋_GB2312" w:hAnsi="仿宋" w:hint="eastAsia"/>
          <w:sz w:val="32"/>
          <w:szCs w:val="32"/>
        </w:rPr>
        <w:t>基础医学</w:t>
      </w:r>
    </w:p>
    <w:p w:rsidR="00C567D6" w:rsidRDefault="002A7DC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98</w:t>
      </w:r>
      <w:r>
        <w:rPr>
          <w:rFonts w:ascii="仿宋_GB2312" w:eastAsia="仿宋_GB2312" w:hAnsi="仿宋" w:hint="eastAsia"/>
          <w:sz w:val="32"/>
          <w:szCs w:val="32"/>
        </w:rPr>
        <w:t>、第四军医大学</w:t>
      </w:r>
      <w:r>
        <w:rPr>
          <w:rFonts w:ascii="仿宋_GB2312" w:eastAsia="仿宋_GB2312" w:hAnsi="仿宋" w:hint="eastAsia"/>
          <w:sz w:val="32"/>
          <w:szCs w:val="32"/>
        </w:rPr>
        <w:t>:</w:t>
      </w:r>
      <w:r>
        <w:rPr>
          <w:rFonts w:ascii="仿宋_GB2312" w:eastAsia="仿宋_GB2312" w:hAnsi="仿宋" w:hint="eastAsia"/>
          <w:sz w:val="32"/>
          <w:szCs w:val="32"/>
        </w:rPr>
        <w:t>临床医学</w:t>
      </w:r>
    </w:p>
    <w:sectPr w:rsidR="00C567D6" w:rsidSect="00C567D6">
      <w:headerReference w:type="default" r:id="rId7"/>
      <w:footerReference w:type="even" r:id="rId8"/>
      <w:footerReference w:type="default" r:id="rId9"/>
      <w:pgSz w:w="11906" w:h="16838"/>
      <w:pgMar w:top="1134" w:right="1304" w:bottom="1020" w:left="130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DC8" w:rsidRDefault="002A7DC8" w:rsidP="00C567D6">
      <w:r>
        <w:separator/>
      </w:r>
    </w:p>
  </w:endnote>
  <w:endnote w:type="continuationSeparator" w:id="0">
    <w:p w:rsidR="002A7DC8" w:rsidRDefault="002A7DC8" w:rsidP="00C567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D6" w:rsidRDefault="00C567D6">
    <w:pPr>
      <w:pStyle w:val="a4"/>
      <w:framePr w:wrap="around" w:vAnchor="text" w:hAnchor="margin" w:xAlign="center" w:y="1"/>
      <w:rPr>
        <w:rStyle w:val="1"/>
      </w:rPr>
    </w:pPr>
    <w:r>
      <w:fldChar w:fldCharType="begin"/>
    </w:r>
    <w:r w:rsidR="002A7DC8">
      <w:rPr>
        <w:rStyle w:val="1"/>
      </w:rPr>
      <w:instrText xml:space="preserve">PAGE  </w:instrText>
    </w:r>
    <w:r>
      <w:fldChar w:fldCharType="separate"/>
    </w:r>
    <w:r w:rsidR="002A7DC8">
      <w:rPr>
        <w:rStyle w:val="1"/>
      </w:rPr>
      <w:t>- 1 -</w:t>
    </w:r>
    <w:r>
      <w:fldChar w:fldCharType="end"/>
    </w:r>
  </w:p>
  <w:p w:rsidR="00C567D6" w:rsidRDefault="00C567D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D6" w:rsidRDefault="00C567D6">
    <w:pPr>
      <w:pStyle w:val="a4"/>
      <w:framePr w:wrap="around" w:vAnchor="text" w:hAnchor="margin" w:xAlign="center" w:y="1"/>
      <w:rPr>
        <w:rStyle w:val="1"/>
      </w:rPr>
    </w:pPr>
    <w:r>
      <w:fldChar w:fldCharType="begin"/>
    </w:r>
    <w:r w:rsidR="002A7DC8">
      <w:rPr>
        <w:rStyle w:val="1"/>
      </w:rPr>
      <w:instrText xml:space="preserve">PAGE  </w:instrText>
    </w:r>
    <w:r>
      <w:fldChar w:fldCharType="separate"/>
    </w:r>
    <w:r w:rsidR="00C02A1C">
      <w:rPr>
        <w:rStyle w:val="1"/>
        <w:noProof/>
      </w:rPr>
      <w:t>- 1 -</w:t>
    </w:r>
    <w:r>
      <w:fldChar w:fldCharType="end"/>
    </w:r>
  </w:p>
  <w:p w:rsidR="00C567D6" w:rsidRDefault="00C567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DC8" w:rsidRDefault="002A7DC8" w:rsidP="00C567D6">
      <w:r>
        <w:separator/>
      </w:r>
    </w:p>
  </w:footnote>
  <w:footnote w:type="continuationSeparator" w:id="0">
    <w:p w:rsidR="002A7DC8" w:rsidRDefault="002A7DC8" w:rsidP="00C56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D6" w:rsidRDefault="00C567D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78B3"/>
    <w:rsid w:val="000B2FFD"/>
    <w:rsid w:val="00153E97"/>
    <w:rsid w:val="001A1C6A"/>
    <w:rsid w:val="00200AFC"/>
    <w:rsid w:val="002A7DC8"/>
    <w:rsid w:val="003E62CB"/>
    <w:rsid w:val="00480D1C"/>
    <w:rsid w:val="00512434"/>
    <w:rsid w:val="0063597E"/>
    <w:rsid w:val="0063656F"/>
    <w:rsid w:val="00796D65"/>
    <w:rsid w:val="007D6847"/>
    <w:rsid w:val="0086418E"/>
    <w:rsid w:val="009476E1"/>
    <w:rsid w:val="009F2D82"/>
    <w:rsid w:val="00A348CD"/>
    <w:rsid w:val="00A628B6"/>
    <w:rsid w:val="00B411C5"/>
    <w:rsid w:val="00B47094"/>
    <w:rsid w:val="00C02A1C"/>
    <w:rsid w:val="00C23970"/>
    <w:rsid w:val="00C567D6"/>
    <w:rsid w:val="00C7184C"/>
    <w:rsid w:val="00CB76C6"/>
    <w:rsid w:val="00DC5B7A"/>
    <w:rsid w:val="00EF7D3A"/>
    <w:rsid w:val="00F878B3"/>
    <w:rsid w:val="00FE53D5"/>
    <w:rsid w:val="011A1BD5"/>
    <w:rsid w:val="012A0BCA"/>
    <w:rsid w:val="01D359F1"/>
    <w:rsid w:val="01D5073C"/>
    <w:rsid w:val="0249334E"/>
    <w:rsid w:val="02502FE5"/>
    <w:rsid w:val="02680F17"/>
    <w:rsid w:val="02B27087"/>
    <w:rsid w:val="04987B98"/>
    <w:rsid w:val="04A30AAB"/>
    <w:rsid w:val="05813788"/>
    <w:rsid w:val="05955541"/>
    <w:rsid w:val="05CC1E4E"/>
    <w:rsid w:val="06C0471C"/>
    <w:rsid w:val="06EA1BC3"/>
    <w:rsid w:val="071D6F8E"/>
    <w:rsid w:val="078D4DE2"/>
    <w:rsid w:val="07EB7D97"/>
    <w:rsid w:val="081758F3"/>
    <w:rsid w:val="088C68AD"/>
    <w:rsid w:val="08A30738"/>
    <w:rsid w:val="093A185A"/>
    <w:rsid w:val="0949049C"/>
    <w:rsid w:val="0954581C"/>
    <w:rsid w:val="09BA7C18"/>
    <w:rsid w:val="0A1C30A5"/>
    <w:rsid w:val="0A4E2448"/>
    <w:rsid w:val="0A6F0414"/>
    <w:rsid w:val="0A856303"/>
    <w:rsid w:val="0B023A6B"/>
    <w:rsid w:val="0B385D1B"/>
    <w:rsid w:val="0B3E7201"/>
    <w:rsid w:val="0BDE4626"/>
    <w:rsid w:val="0BEE2B70"/>
    <w:rsid w:val="0C154086"/>
    <w:rsid w:val="0D483DD9"/>
    <w:rsid w:val="0D6F16A8"/>
    <w:rsid w:val="0EBF6D92"/>
    <w:rsid w:val="0EF54BA8"/>
    <w:rsid w:val="0F1C48A2"/>
    <w:rsid w:val="0F414662"/>
    <w:rsid w:val="0F97790C"/>
    <w:rsid w:val="0FA92201"/>
    <w:rsid w:val="0FB01CCC"/>
    <w:rsid w:val="119435AD"/>
    <w:rsid w:val="119D1B59"/>
    <w:rsid w:val="12813CB7"/>
    <w:rsid w:val="12B26099"/>
    <w:rsid w:val="1333584E"/>
    <w:rsid w:val="137D61A6"/>
    <w:rsid w:val="14A52381"/>
    <w:rsid w:val="14B26CDE"/>
    <w:rsid w:val="15395BFC"/>
    <w:rsid w:val="158D2223"/>
    <w:rsid w:val="15CF7B92"/>
    <w:rsid w:val="16007667"/>
    <w:rsid w:val="16E23B92"/>
    <w:rsid w:val="17411A50"/>
    <w:rsid w:val="17442AF8"/>
    <w:rsid w:val="18204AB8"/>
    <w:rsid w:val="18D07A86"/>
    <w:rsid w:val="18E870CE"/>
    <w:rsid w:val="19D16AF1"/>
    <w:rsid w:val="19E10FE7"/>
    <w:rsid w:val="1AB33DCC"/>
    <w:rsid w:val="1AB648F3"/>
    <w:rsid w:val="1B7553AE"/>
    <w:rsid w:val="1BA2342F"/>
    <w:rsid w:val="1C071D37"/>
    <w:rsid w:val="1C3B2E10"/>
    <w:rsid w:val="1E4F2651"/>
    <w:rsid w:val="1EDC6051"/>
    <w:rsid w:val="1F287245"/>
    <w:rsid w:val="1F394558"/>
    <w:rsid w:val="1FBC5897"/>
    <w:rsid w:val="1FC662E6"/>
    <w:rsid w:val="200D5A8D"/>
    <w:rsid w:val="201368BF"/>
    <w:rsid w:val="20551E1E"/>
    <w:rsid w:val="20686597"/>
    <w:rsid w:val="20990EC9"/>
    <w:rsid w:val="20995FCC"/>
    <w:rsid w:val="20E32505"/>
    <w:rsid w:val="21016153"/>
    <w:rsid w:val="21956FF4"/>
    <w:rsid w:val="22093E03"/>
    <w:rsid w:val="22C92DC0"/>
    <w:rsid w:val="233F316C"/>
    <w:rsid w:val="23451735"/>
    <w:rsid w:val="2356710D"/>
    <w:rsid w:val="23656ACE"/>
    <w:rsid w:val="23B03B99"/>
    <w:rsid w:val="240C3F3B"/>
    <w:rsid w:val="248A0408"/>
    <w:rsid w:val="24EE01C0"/>
    <w:rsid w:val="255423E5"/>
    <w:rsid w:val="256E215E"/>
    <w:rsid w:val="25E47504"/>
    <w:rsid w:val="269D1004"/>
    <w:rsid w:val="26F841C0"/>
    <w:rsid w:val="27174BD0"/>
    <w:rsid w:val="2738668A"/>
    <w:rsid w:val="27C17500"/>
    <w:rsid w:val="27C53F64"/>
    <w:rsid w:val="29012D9C"/>
    <w:rsid w:val="29203B34"/>
    <w:rsid w:val="296D181A"/>
    <w:rsid w:val="2A733776"/>
    <w:rsid w:val="2C931D75"/>
    <w:rsid w:val="2CB86707"/>
    <w:rsid w:val="2D17253C"/>
    <w:rsid w:val="2D18493B"/>
    <w:rsid w:val="2D1D37A9"/>
    <w:rsid w:val="2F186BCD"/>
    <w:rsid w:val="2FEA0BC6"/>
    <w:rsid w:val="307D54B4"/>
    <w:rsid w:val="307F7510"/>
    <w:rsid w:val="31835BA8"/>
    <w:rsid w:val="33A41625"/>
    <w:rsid w:val="34123F27"/>
    <w:rsid w:val="342310F9"/>
    <w:rsid w:val="34687571"/>
    <w:rsid w:val="34A34DD8"/>
    <w:rsid w:val="35253C9C"/>
    <w:rsid w:val="353E0BE7"/>
    <w:rsid w:val="359137B0"/>
    <w:rsid w:val="367D2774"/>
    <w:rsid w:val="36925385"/>
    <w:rsid w:val="37184016"/>
    <w:rsid w:val="37970FA2"/>
    <w:rsid w:val="38B54B51"/>
    <w:rsid w:val="391E5262"/>
    <w:rsid w:val="39473149"/>
    <w:rsid w:val="399316DC"/>
    <w:rsid w:val="39FB622F"/>
    <w:rsid w:val="3A224B63"/>
    <w:rsid w:val="3A3E4699"/>
    <w:rsid w:val="3AA052D0"/>
    <w:rsid w:val="3AC1522A"/>
    <w:rsid w:val="3AE1674E"/>
    <w:rsid w:val="3B372A6A"/>
    <w:rsid w:val="3B5843DA"/>
    <w:rsid w:val="3B67429F"/>
    <w:rsid w:val="3BA0121F"/>
    <w:rsid w:val="3C44253F"/>
    <w:rsid w:val="3C8F6CAA"/>
    <w:rsid w:val="3CB86834"/>
    <w:rsid w:val="3CCA6C9D"/>
    <w:rsid w:val="3D600FFC"/>
    <w:rsid w:val="3D7A253F"/>
    <w:rsid w:val="3DCE0905"/>
    <w:rsid w:val="3DD06D27"/>
    <w:rsid w:val="3E9811B5"/>
    <w:rsid w:val="3EDD6A15"/>
    <w:rsid w:val="3EEA5142"/>
    <w:rsid w:val="3F0F1851"/>
    <w:rsid w:val="3F2C3C64"/>
    <w:rsid w:val="3F7D5E7B"/>
    <w:rsid w:val="3F8713BF"/>
    <w:rsid w:val="3F8722F7"/>
    <w:rsid w:val="3FD03A4C"/>
    <w:rsid w:val="402D14DE"/>
    <w:rsid w:val="405D6978"/>
    <w:rsid w:val="406B200F"/>
    <w:rsid w:val="409C0678"/>
    <w:rsid w:val="4274527B"/>
    <w:rsid w:val="42854114"/>
    <w:rsid w:val="432B071F"/>
    <w:rsid w:val="434B0B0F"/>
    <w:rsid w:val="43787FA5"/>
    <w:rsid w:val="4395330A"/>
    <w:rsid w:val="43CE6C62"/>
    <w:rsid w:val="45717DC1"/>
    <w:rsid w:val="45924F3A"/>
    <w:rsid w:val="45F25C7B"/>
    <w:rsid w:val="462D70AE"/>
    <w:rsid w:val="475F330D"/>
    <w:rsid w:val="47AA4BBD"/>
    <w:rsid w:val="47B04CD6"/>
    <w:rsid w:val="48407BAA"/>
    <w:rsid w:val="488C40D1"/>
    <w:rsid w:val="48DB6036"/>
    <w:rsid w:val="498A0EDE"/>
    <w:rsid w:val="4A6F5DD4"/>
    <w:rsid w:val="4AAF7FCF"/>
    <w:rsid w:val="4ACB75A0"/>
    <w:rsid w:val="4B530A68"/>
    <w:rsid w:val="4B557842"/>
    <w:rsid w:val="4BAC5CBF"/>
    <w:rsid w:val="4C6A7907"/>
    <w:rsid w:val="4CBE2C78"/>
    <w:rsid w:val="4D40421F"/>
    <w:rsid w:val="4D554092"/>
    <w:rsid w:val="4D983815"/>
    <w:rsid w:val="4DE31E2F"/>
    <w:rsid w:val="4E571B93"/>
    <w:rsid w:val="501D30F3"/>
    <w:rsid w:val="50C33ACE"/>
    <w:rsid w:val="50C9572D"/>
    <w:rsid w:val="50CA4539"/>
    <w:rsid w:val="50CC3125"/>
    <w:rsid w:val="513C6177"/>
    <w:rsid w:val="519F299B"/>
    <w:rsid w:val="51C80440"/>
    <w:rsid w:val="51CB6784"/>
    <w:rsid w:val="51F504FA"/>
    <w:rsid w:val="52160146"/>
    <w:rsid w:val="52263449"/>
    <w:rsid w:val="529B2D2A"/>
    <w:rsid w:val="529F68C6"/>
    <w:rsid w:val="52CA2817"/>
    <w:rsid w:val="53A41C79"/>
    <w:rsid w:val="53EA4465"/>
    <w:rsid w:val="5408785A"/>
    <w:rsid w:val="541C196A"/>
    <w:rsid w:val="54702F7F"/>
    <w:rsid w:val="54B65563"/>
    <w:rsid w:val="54F31A00"/>
    <w:rsid w:val="55655DBF"/>
    <w:rsid w:val="56107206"/>
    <w:rsid w:val="565F7405"/>
    <w:rsid w:val="56E904E5"/>
    <w:rsid w:val="577D5E0A"/>
    <w:rsid w:val="57961EF0"/>
    <w:rsid w:val="5835430F"/>
    <w:rsid w:val="58D420BE"/>
    <w:rsid w:val="597E530E"/>
    <w:rsid w:val="5A7C4BAA"/>
    <w:rsid w:val="5BAB2D52"/>
    <w:rsid w:val="5BD177A4"/>
    <w:rsid w:val="5C946D79"/>
    <w:rsid w:val="5C9B04E1"/>
    <w:rsid w:val="5CBF0062"/>
    <w:rsid w:val="5E487F19"/>
    <w:rsid w:val="5EC17FE3"/>
    <w:rsid w:val="5FC407F2"/>
    <w:rsid w:val="5FD07866"/>
    <w:rsid w:val="60542A5A"/>
    <w:rsid w:val="60550959"/>
    <w:rsid w:val="61115656"/>
    <w:rsid w:val="61D64133"/>
    <w:rsid w:val="62616BB1"/>
    <w:rsid w:val="6269223B"/>
    <w:rsid w:val="62A72269"/>
    <w:rsid w:val="62AB4227"/>
    <w:rsid w:val="62BE71AD"/>
    <w:rsid w:val="62F241E0"/>
    <w:rsid w:val="63807E17"/>
    <w:rsid w:val="640A28A4"/>
    <w:rsid w:val="64653647"/>
    <w:rsid w:val="646E2AC2"/>
    <w:rsid w:val="64821870"/>
    <w:rsid w:val="64C17214"/>
    <w:rsid w:val="64DC42C1"/>
    <w:rsid w:val="65AC299B"/>
    <w:rsid w:val="6626609C"/>
    <w:rsid w:val="66747220"/>
    <w:rsid w:val="67646470"/>
    <w:rsid w:val="676F075F"/>
    <w:rsid w:val="67E53C3D"/>
    <w:rsid w:val="68511370"/>
    <w:rsid w:val="68BA32C2"/>
    <w:rsid w:val="68C917FE"/>
    <w:rsid w:val="695B0E0E"/>
    <w:rsid w:val="69635F7A"/>
    <w:rsid w:val="69E037EF"/>
    <w:rsid w:val="6A585036"/>
    <w:rsid w:val="6C1A085C"/>
    <w:rsid w:val="6C1F1693"/>
    <w:rsid w:val="6C760DC6"/>
    <w:rsid w:val="6C95570E"/>
    <w:rsid w:val="6CED494C"/>
    <w:rsid w:val="6DC4691E"/>
    <w:rsid w:val="6E8B69F7"/>
    <w:rsid w:val="6F0463B0"/>
    <w:rsid w:val="6F30013F"/>
    <w:rsid w:val="6FB05D2D"/>
    <w:rsid w:val="709C7241"/>
    <w:rsid w:val="70B7636F"/>
    <w:rsid w:val="71202E8D"/>
    <w:rsid w:val="714C7B16"/>
    <w:rsid w:val="717962B7"/>
    <w:rsid w:val="72A02757"/>
    <w:rsid w:val="72B90C9D"/>
    <w:rsid w:val="72F966C0"/>
    <w:rsid w:val="7488259D"/>
    <w:rsid w:val="754A1ADD"/>
    <w:rsid w:val="757A1C20"/>
    <w:rsid w:val="763D14D8"/>
    <w:rsid w:val="772E438B"/>
    <w:rsid w:val="773E0603"/>
    <w:rsid w:val="782F4CCC"/>
    <w:rsid w:val="78643F05"/>
    <w:rsid w:val="788914D0"/>
    <w:rsid w:val="79150314"/>
    <w:rsid w:val="79833921"/>
    <w:rsid w:val="79CA080B"/>
    <w:rsid w:val="79EF65C1"/>
    <w:rsid w:val="7AAD553B"/>
    <w:rsid w:val="7C3C7825"/>
    <w:rsid w:val="7C6B5432"/>
    <w:rsid w:val="7CF10C1B"/>
    <w:rsid w:val="7D575345"/>
    <w:rsid w:val="7E3B5481"/>
    <w:rsid w:val="7EB6448C"/>
    <w:rsid w:val="7F160362"/>
    <w:rsid w:val="7F432B42"/>
    <w:rsid w:val="7FDD22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7D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C567D6"/>
    <w:rPr>
      <w:sz w:val="16"/>
      <w:szCs w:val="16"/>
    </w:rPr>
  </w:style>
  <w:style w:type="paragraph" w:styleId="a4">
    <w:name w:val="footer"/>
    <w:basedOn w:val="a"/>
    <w:link w:val="Char0"/>
    <w:qFormat/>
    <w:rsid w:val="00C567D6"/>
    <w:pPr>
      <w:tabs>
        <w:tab w:val="center" w:pos="4153"/>
        <w:tab w:val="right" w:pos="8306"/>
      </w:tabs>
      <w:snapToGrid w:val="0"/>
      <w:jc w:val="left"/>
    </w:pPr>
    <w:rPr>
      <w:sz w:val="18"/>
      <w:szCs w:val="18"/>
    </w:rPr>
  </w:style>
  <w:style w:type="paragraph" w:styleId="a5">
    <w:name w:val="header"/>
    <w:basedOn w:val="a"/>
    <w:link w:val="Char1"/>
    <w:qFormat/>
    <w:rsid w:val="00C567D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C567D6"/>
    <w:pPr>
      <w:widowControl/>
      <w:spacing w:before="100" w:beforeAutospacing="1" w:after="100" w:afterAutospacing="1"/>
      <w:jc w:val="left"/>
    </w:pPr>
    <w:rPr>
      <w:rFonts w:ascii="宋体" w:hAnsi="宋体" w:cs="宋体"/>
      <w:kern w:val="0"/>
      <w:sz w:val="24"/>
    </w:rPr>
  </w:style>
  <w:style w:type="table" w:styleId="a7">
    <w:name w:val="Table Grid"/>
    <w:basedOn w:val="a1"/>
    <w:qFormat/>
    <w:rsid w:val="00C567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页码1"/>
    <w:qFormat/>
    <w:rsid w:val="00C567D6"/>
    <w:rPr>
      <w:rFonts w:cs="Times New Roman"/>
    </w:rPr>
  </w:style>
  <w:style w:type="character" w:customStyle="1" w:styleId="HTMLChar">
    <w:name w:val="HTML 预设格式 Char"/>
    <w:link w:val="HTML1"/>
    <w:qFormat/>
    <w:rsid w:val="00C567D6"/>
    <w:rPr>
      <w:rFonts w:ascii="Courier New" w:hAnsi="Courier New" w:cs="Courier New"/>
      <w:sz w:val="20"/>
      <w:szCs w:val="20"/>
    </w:rPr>
  </w:style>
  <w:style w:type="paragraph" w:customStyle="1" w:styleId="HTML1">
    <w:name w:val="HTML 预设格式1"/>
    <w:basedOn w:val="a"/>
    <w:link w:val="HTMLChar"/>
    <w:qFormat/>
    <w:rsid w:val="00C567D6"/>
    <w:rPr>
      <w:rFonts w:ascii="Courier New" w:hAnsi="Courier New" w:cs="Courier New"/>
      <w:sz w:val="20"/>
      <w:szCs w:val="20"/>
    </w:rPr>
  </w:style>
  <w:style w:type="character" w:customStyle="1" w:styleId="Char0">
    <w:name w:val="页脚 Char"/>
    <w:link w:val="a4"/>
    <w:qFormat/>
    <w:rsid w:val="00C567D6"/>
    <w:rPr>
      <w:sz w:val="18"/>
      <w:szCs w:val="18"/>
    </w:rPr>
  </w:style>
  <w:style w:type="character" w:customStyle="1" w:styleId="Char1">
    <w:name w:val="页眉 Char"/>
    <w:link w:val="a5"/>
    <w:qFormat/>
    <w:rsid w:val="00C567D6"/>
    <w:rPr>
      <w:sz w:val="18"/>
      <w:szCs w:val="18"/>
    </w:rPr>
  </w:style>
  <w:style w:type="character" w:customStyle="1" w:styleId="Char">
    <w:name w:val="批注框文本 Char"/>
    <w:link w:val="a3"/>
    <w:qFormat/>
    <w:rsid w:val="00C567D6"/>
    <w:rPr>
      <w:sz w:val="16"/>
      <w:szCs w:val="0"/>
    </w:rPr>
  </w:style>
  <w:style w:type="character" w:customStyle="1" w:styleId="apple-style-span">
    <w:name w:val="apple-style-span"/>
    <w:qFormat/>
    <w:rsid w:val="00C567D6"/>
    <w:rPr>
      <w:rFonts w:cs="Times New Roman"/>
    </w:rPr>
  </w:style>
  <w:style w:type="paragraph" w:customStyle="1" w:styleId="p0">
    <w:name w:val="p0"/>
    <w:basedOn w:val="a"/>
    <w:qFormat/>
    <w:rsid w:val="00C567D6"/>
    <w:pPr>
      <w:widowControl/>
    </w:pPr>
    <w:rPr>
      <w:kern w:val="0"/>
      <w:szCs w:val="21"/>
    </w:rPr>
  </w:style>
  <w:style w:type="paragraph" w:customStyle="1" w:styleId="10">
    <w:name w:val="纯文本1"/>
    <w:basedOn w:val="a"/>
    <w:qFormat/>
    <w:rsid w:val="00C567D6"/>
    <w:pPr>
      <w:autoSpaceDE w:val="0"/>
      <w:autoSpaceDN w:val="0"/>
      <w:adjustRightInd w:val="0"/>
    </w:pPr>
    <w:rPr>
      <w:rFonts w:ascii="宋体"/>
      <w:sz w:val="20"/>
      <w:szCs w:val="20"/>
    </w:rPr>
  </w:style>
  <w:style w:type="character" w:customStyle="1" w:styleId="pagenumberaf15c93c-2366-48d9-91f6-faf04d5bc955">
    <w:name w:val="page number_af15c93c-2366-48d9-91f6-faf04d5bc955"/>
    <w:qFormat/>
    <w:rsid w:val="00C567D6"/>
    <w:rPr>
      <w:rFonts w:cs="Times New Roman"/>
    </w:rPr>
  </w:style>
  <w:style w:type="paragraph" w:customStyle="1" w:styleId="2">
    <w:name w:val="纯文本2"/>
    <w:basedOn w:val="a"/>
    <w:qFormat/>
    <w:rsid w:val="00C567D6"/>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1158</Words>
  <Characters>6605</Characters>
  <Application>Microsoft Office Word</Application>
  <DocSecurity>0</DocSecurity>
  <Lines>55</Lines>
  <Paragraphs>15</Paragraphs>
  <ScaleCrop>false</ScaleCrop>
  <Company>Lenovo (Beijing) Limited</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2011年阳谷县事业单位公开招聘应聘须知</dc:title>
  <dc:creator>rcjlzx</dc:creator>
  <cp:lastModifiedBy>Administrator</cp:lastModifiedBy>
  <cp:revision>2</cp:revision>
  <cp:lastPrinted>2020-07-09T02:23:00Z</cp:lastPrinted>
  <dcterms:created xsi:type="dcterms:W3CDTF">2020-07-14T06:35:00Z</dcterms:created>
  <dcterms:modified xsi:type="dcterms:W3CDTF">2020-07-14T06:35:00Z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