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四川天府新区眉山片区情况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简介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四川天府新区眉山片区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是四川天府新区的重要组成部分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“一带一路”建设和长江经济带发展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的重要节点，致力于打造新时代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“天府公园城、眉山创新谷、开放新高地”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位于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眉山市境内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——发展潜力无限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“一核两翼”空间布局，以视高为核心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，建设西翼青龙高端产业区（包括海峡两岸产业园）和东翼临空经济区，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打造“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电子信息、装备制造、先进材料、数字经济、高端服务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总部经济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6大产业引擎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强力实施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开放创新引领区、成眉同城突破区、绿色生态样板区、高质量发展先行区、美好生活示范区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“五区建设”发展新路径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区位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优势凸显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核心区距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双流、天府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两大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国际机场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直线距离30 公里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天府大道、剑南大道、环天快速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成绵乐和成昆铁路、规划建设中的成都地铁1号线和5号线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成都第二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第三绕城、蓉遵、成乐高速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等纵横贯通，初步构成了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2机场、3快速、4铁路、5高速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的“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2345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立体交通大格局。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——产业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基础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夯实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突出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产业为基，项目为魂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，以国际开放合作为主线，先后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引进了中法农业科技园、中日国际康养城、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中英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乐高乐园、川港合作示范园、眉山加州智慧城（森林硅谷）等重大项目37个，协议总投资4700多亿元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。2019年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8月，中国（四川）自由贸易试验区眉山协同改革先行区在新区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率先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揭牌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。新区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现有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联合利华等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世界500强企业13家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四川天府乐高乐园于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9月全球发布落户新区。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——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保障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坚强有力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省委、市委高度重视眉山天府新区发展，先后印发了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省委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《关于加快天府新区高质量发展的意见》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和市委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《关于加快眉山天府新区高质量发展的实施意见》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，为新区发展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指明了方向、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确了目标、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提供了遵循。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四川天府新区眉山片区更多动态，请关注微信公众号“眉山天府新区”。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2323465" cy="2323465"/>
            <wp:effectExtent l="0" t="0" r="635" b="635"/>
            <wp:docPr id="1" name="图片 1" descr="e30371ce6d75f2fb4f108796c773f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0371ce6d75f2fb4f108796c773f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208"/>
    <w:rsid w:val="00197FB1"/>
    <w:rsid w:val="00254D93"/>
    <w:rsid w:val="00461DE6"/>
    <w:rsid w:val="007C5208"/>
    <w:rsid w:val="00A53152"/>
    <w:rsid w:val="00AB55E7"/>
    <w:rsid w:val="00B82023"/>
    <w:rsid w:val="00ED70F7"/>
    <w:rsid w:val="00EF0F9E"/>
    <w:rsid w:val="00F42A73"/>
    <w:rsid w:val="023B1741"/>
    <w:rsid w:val="0FB36FBD"/>
    <w:rsid w:val="1ACA299C"/>
    <w:rsid w:val="28FF4FAB"/>
    <w:rsid w:val="304729DB"/>
    <w:rsid w:val="3F7D4110"/>
    <w:rsid w:val="43756079"/>
    <w:rsid w:val="609346C7"/>
    <w:rsid w:val="6A136A44"/>
    <w:rsid w:val="6E4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22</TotalTime>
  <ScaleCrop>false</ScaleCrop>
  <LinksUpToDate>false</LinksUpToDate>
  <CharactersWithSpaces>1085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2019-08-30T02:38:00Z</dcterms:created>
  <dc:creator>余建忠</dc:creator>
  <cp:lastModifiedBy>iceKing</cp:lastModifiedBy>
  <cp:lastPrinted>2019-10-31T08:19:00Z</cp:lastPrinted>
  <dcterms:modified xsi:type="dcterms:W3CDTF">2019-10-31T10:46:17Z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