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76" w:beforeAutospacing="0" w:after="0" w:afterAutospacing="0" w:line="540" w:lineRule="atLeast"/>
        <w:ind w:left="0" w:right="0"/>
        <w:jc w:val="left"/>
      </w:pPr>
      <w:r>
        <w:rPr>
          <w:rFonts w:ascii="微软雅黑" w:hAnsi="微软雅黑" w:eastAsia="微软雅黑" w:cs="微软雅黑"/>
          <w:color w:val="000000"/>
          <w:sz w:val="27"/>
          <w:szCs w:val="27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76" w:beforeAutospacing="0" w:after="0" w:afterAutospacing="0" w:line="540" w:lineRule="atLeast"/>
        <w:ind w:left="0" w:right="0"/>
        <w:jc w:val="center"/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color w:val="000000"/>
          <w:sz w:val="27"/>
          <w:szCs w:val="27"/>
          <w:shd w:val="clear" w:fill="FFFFFF"/>
        </w:rPr>
        <w:t>合阳县2019年寒假大学生见习单位分配表</w:t>
      </w:r>
      <w:bookmarkEnd w:id="0"/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359"/>
        <w:gridCol w:w="1495"/>
        <w:gridCol w:w="1418"/>
        <w:gridCol w:w="1320"/>
        <w:gridCol w:w="1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见习单位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分配名额（人）</w:t>
            </w:r>
          </w:p>
        </w:tc>
        <w:tc>
          <w:tcPr>
            <w:tcW w:w="1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见习单位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分配名额（人）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政府办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5521019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财政局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5522057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经发局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5521194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国土局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5520257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民政局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5522085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文广局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5522195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住建局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5515676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交通局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5518200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卫计局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5522185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农科局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5521747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扶贫办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5521725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审计局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5526345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教育局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5515581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水务局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5522396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人社局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5521096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pStyle w:val="15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D5099"/>
    <w:rsid w:val="433D5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2019-01-05T04:56:00Z</dcterms:created>
  <dc:creator>天空</dc:creator>
  <cp:lastModifiedBy>天空</cp:lastModifiedBy>
  <dcterms:modified xsi:type="dcterms:W3CDTF">2019-01-05T04:57:12Z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