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关注江苏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综合项目</w:t>
      </w:r>
      <w:r>
        <w:rPr>
          <w:rFonts w:hint="eastAsia"/>
          <w:b/>
          <w:bCs/>
          <w:color w:val="FF0000"/>
          <w:sz w:val="24"/>
          <w:szCs w:val="24"/>
        </w:rPr>
        <w:t>微信（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jsjcksw</w:t>
      </w:r>
      <w:r>
        <w:rPr>
          <w:rFonts w:hint="eastAsia"/>
          <w:b/>
          <w:bCs/>
          <w:color w:val="FF0000"/>
          <w:sz w:val="24"/>
          <w:szCs w:val="24"/>
        </w:rPr>
        <w:t>）；</w:t>
      </w:r>
    </w:p>
    <w:p>
      <w:pPr>
        <w:jc w:val="center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或者加入江苏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社区工作者</w:t>
      </w:r>
      <w:r>
        <w:rPr>
          <w:rFonts w:hint="eastAsia"/>
          <w:b/>
          <w:bCs/>
          <w:color w:val="FF0000"/>
          <w:sz w:val="24"/>
          <w:szCs w:val="24"/>
        </w:rPr>
        <w:t>群788031797，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Spec="center" w:tblpY="2448"/>
        <w:tblOverlap w:val="never"/>
        <w:tblW w:w="1096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80"/>
        <w:gridCol w:w="720"/>
        <w:gridCol w:w="1080"/>
        <w:gridCol w:w="1620"/>
        <w:gridCol w:w="1260"/>
        <w:gridCol w:w="43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代码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考试方式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一线辅助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执法队员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1.体能测试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1.男性；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2.吴江区户籍。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记者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中文文秘类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1.笔试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1.男性；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2.吴江区户籍。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辅助类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1.笔试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吴江区户籍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社区工作人员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1.笔试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1.男性2名、女性2名；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2.吴江区户籍。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交通工程类、建筑工程类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1.人岗相适度评价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1.3年及以上相关工作经验；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2.具有相关专业初级职称，苏州市区户籍；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3.具有相关专业高级职称（或硕士研究生学历）者，年龄放宽至40周岁。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绿化管理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景观学、园林、景观设计、景观建筑设计、环境设计、风景园林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1.人岗相适度评价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1.男性，3年及以上相关工作经验；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2.具有相关专业初级职称，苏州市区户籍；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3.具有相关专业高级职称（或硕士研究生学历）者，年龄放宽至40周岁。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建设管理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给排水工程、给水排水工程、给排水科学与工程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1.人岗相适度评价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1.3年及以上相关工作经验；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2.具有相关专业初级职称，苏州市区户籍；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3.具有相关专业高级职称（或硕士研究生学历）者，年龄放宽至40周岁。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规划管理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城市规划、城乡规划、建筑学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1.人岗相适度评价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1.1年及以上相关工作经验，苏州市区户籍；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2.具有相关专业高级职称（或硕士研究生学历）者，年龄放宽至40周岁。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建设管理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建筑工程类、城建规划类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1.人岗相适度评价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吴江区户籍</w:t>
            </w:r>
          </w:p>
        </w:tc>
      </w:tr>
    </w:tbl>
    <w:p>
      <w:pPr>
        <w:jc w:val="center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大家共同学习，海量资料共分享！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后来深情难赋，红袖添香。</cp:lastModifiedBy>
  <dcterms:modified xsi:type="dcterms:W3CDTF">2018-10-19T08:55:38Z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