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eastAsia="仿宋_GB2312" w:cs="Times New Roman"/>
          <w:color w:val="000000"/>
          <w:sz w:val="31"/>
          <w:szCs w:val="31"/>
        </w:rPr>
      </w:pPr>
      <w:r>
        <w:rPr>
          <w:rFonts w:hint="eastAsia" w:ascii="Times New Roman" w:eastAsia="仿宋_GB2312" w:cs="Times New Roman"/>
          <w:color w:val="000000"/>
          <w:sz w:val="31"/>
          <w:szCs w:val="31"/>
        </w:rPr>
        <w:t>附件一</w:t>
      </w:r>
    </w:p>
    <w:p>
      <w:pPr>
        <w:spacing w:line="560" w:lineRule="exact"/>
        <w:jc w:val="center"/>
        <w:rPr>
          <w:rFonts w:ascii="华康简标题宋" w:hAnsi="华康简标题宋" w:eastAsia="华康简标题宋" w:cs="华康简标题宋"/>
          <w:color w:val="000000"/>
          <w:sz w:val="34"/>
          <w:szCs w:val="34"/>
        </w:rPr>
      </w:pPr>
      <w:r>
        <w:rPr>
          <w:rFonts w:hint="eastAsia" w:ascii="华康简标题宋" w:hAnsi="华康简标题宋" w:eastAsia="华康简标题宋" w:cs="华康简标题宋"/>
          <w:color w:val="000000"/>
          <w:sz w:val="34"/>
          <w:szCs w:val="34"/>
        </w:rPr>
        <w:t>岗位表</w:t>
      </w:r>
    </w:p>
    <w:tbl>
      <w:tblPr>
        <w:tblStyle w:val="4"/>
        <w:tblW w:w="13004" w:type="dxa"/>
        <w:jc w:val="center"/>
        <w:tblInd w:w="-20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1005"/>
        <w:gridCol w:w="1198"/>
        <w:gridCol w:w="1596"/>
        <w:gridCol w:w="2222"/>
        <w:gridCol w:w="2062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27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1"/>
                <w:szCs w:val="3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1"/>
                <w:szCs w:val="31"/>
              </w:rPr>
              <w:t>招聘岗位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1"/>
                <w:szCs w:val="3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1"/>
                <w:szCs w:val="31"/>
              </w:rPr>
              <w:t>招聘人数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1"/>
                <w:szCs w:val="3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1"/>
                <w:szCs w:val="31"/>
              </w:rPr>
              <w:t>年龄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1"/>
                <w:szCs w:val="3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1"/>
                <w:szCs w:val="31"/>
              </w:rPr>
              <w:t>学历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1"/>
                <w:szCs w:val="3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1"/>
                <w:szCs w:val="31"/>
              </w:rPr>
              <w:t>专业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1"/>
                <w:szCs w:val="3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1"/>
                <w:szCs w:val="31"/>
              </w:rPr>
              <w:t>其他条件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1"/>
                <w:szCs w:val="3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1"/>
                <w:szCs w:val="31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7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审计员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会计学、审计学、财务管理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具有中级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或以上相关专业职称或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注册会计师</w:t>
            </w:r>
          </w:p>
        </w:tc>
        <w:tc>
          <w:tcPr>
            <w:tcW w:w="218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</w:rPr>
              <w:t>初级职称8-9万/年；中级职称10-12万/年；高级职称13-15万/年。（以上年薪含个人部分五险一金及个税）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27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污水处理员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助理工程师或以上职称、3年以上相关工作经验。需要夜间工作，适合男性</w:t>
            </w:r>
          </w:p>
        </w:tc>
        <w:tc>
          <w:tcPr>
            <w:tcW w:w="21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27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河涌治理员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助理工程师或以上职称、3年以上相关工作经验。需要夜间工作，适合男性</w:t>
            </w:r>
          </w:p>
        </w:tc>
        <w:tc>
          <w:tcPr>
            <w:tcW w:w="21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27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路政、公路管理员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交通运输、交通工程、土木工程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具有初级或以上相关专业职称。需要夜间工作，适合男性</w:t>
            </w:r>
          </w:p>
        </w:tc>
        <w:tc>
          <w:tcPr>
            <w:tcW w:w="21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eastAsia="仿宋_GB2312" w:cs="Times New Roman"/>
          <w:color w:val="000000"/>
          <w:sz w:val="24"/>
          <w:szCs w:val="24"/>
        </w:rPr>
      </w:pP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3"/>
    <w:rsid w:val="00054052"/>
    <w:rsid w:val="00336D13"/>
    <w:rsid w:val="00AB7792"/>
    <w:rsid w:val="00C27664"/>
    <w:rsid w:val="00EC5C2A"/>
    <w:rsid w:val="53E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176</Words>
  <Characters>191</Characters>
  <Lines>12</Lines>
  <Paragraphs>15</Paragraphs>
  <TotalTime>0</TotalTime>
  <ScaleCrop>false</ScaleCrop>
  <LinksUpToDate>false</LinksUpToDate>
  <CharactersWithSpaces>352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2018-09-30T07:32:00Z</dcterms:created>
  <dc:creator>user</dc:creator>
  <cp:lastModifiedBy>♚</cp:lastModifiedBy>
  <dcterms:modified xsi:type="dcterms:W3CDTF">2018-09-30T10:16:51Z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