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3F1" w:rsidRPr="002663F1" w:rsidRDefault="002663F1" w:rsidP="002663F1">
      <w:pPr>
        <w:adjustRightInd/>
        <w:snapToGrid/>
        <w:spacing w:after="0" w:line="360" w:lineRule="atLeast"/>
        <w:ind w:firstLine="360"/>
        <w:jc w:val="both"/>
        <w:rPr>
          <w:rFonts w:ascii="微软雅黑" w:hAnsi="微软雅黑" w:cs="宋体"/>
          <w:color w:val="686868"/>
          <w:sz w:val="24"/>
          <w:szCs w:val="24"/>
        </w:rPr>
      </w:pPr>
      <w:r w:rsidRPr="002663F1">
        <w:rPr>
          <w:rFonts w:ascii="宋体" w:eastAsia="宋体" w:hAnsi="宋体" w:cs="宋体" w:hint="eastAsia"/>
          <w:color w:val="686868"/>
          <w:sz w:val="24"/>
          <w:szCs w:val="24"/>
        </w:rPr>
        <w:t>四、招聘岗位、人数、专业、学历和范围及资格条件</w:t>
      </w:r>
    </w:p>
    <w:tbl>
      <w:tblPr>
        <w:tblW w:w="92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5"/>
        <w:gridCol w:w="780"/>
        <w:gridCol w:w="495"/>
        <w:gridCol w:w="1410"/>
        <w:gridCol w:w="3195"/>
        <w:gridCol w:w="705"/>
        <w:gridCol w:w="1845"/>
      </w:tblGrid>
      <w:tr w:rsidR="002663F1" w:rsidRPr="002663F1" w:rsidTr="002663F1">
        <w:trPr>
          <w:jc w:val="center"/>
        </w:trPr>
        <w:tc>
          <w:tcPr>
            <w:tcW w:w="85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招聘岗位</w:t>
            </w:r>
          </w:p>
        </w:tc>
        <w:tc>
          <w:tcPr>
            <w:tcW w:w="78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岗位类别</w:t>
            </w:r>
          </w:p>
        </w:tc>
        <w:tc>
          <w:tcPr>
            <w:tcW w:w="49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人数</w:t>
            </w:r>
          </w:p>
        </w:tc>
        <w:tc>
          <w:tcPr>
            <w:tcW w:w="141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岗位职责</w:t>
            </w:r>
          </w:p>
        </w:tc>
        <w:tc>
          <w:tcPr>
            <w:tcW w:w="319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招聘专业及学历（学位）要求</w:t>
            </w:r>
          </w:p>
        </w:tc>
        <w:tc>
          <w:tcPr>
            <w:tcW w:w="70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招聘范围</w:t>
            </w:r>
          </w:p>
        </w:tc>
        <w:tc>
          <w:tcPr>
            <w:tcW w:w="1845"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其他资格条件</w:t>
            </w: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专业带头人</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4</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从事经济或管理类专业教育教学、科研与社会服务等工作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理论经济学或应用经济学或工商管理一级学科专业；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博士研究生学历，博士学位，其中具有教授职称的学历可放宽至大学本科。</w:t>
            </w:r>
          </w:p>
        </w:tc>
        <w:tc>
          <w:tcPr>
            <w:tcW w:w="70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184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符合下列条件之一：</w:t>
            </w:r>
          </w:p>
          <w:p w:rsidR="002663F1" w:rsidRPr="002663F1" w:rsidRDefault="002663F1" w:rsidP="002663F1">
            <w:pPr>
              <w:adjustRightInd/>
              <w:snapToGrid/>
              <w:spacing w:after="0" w:line="240" w:lineRule="atLeast"/>
              <w:rPr>
                <w:rFonts w:ascii="微软雅黑" w:hAnsi="微软雅黑" w:cs="宋体" w:hint="eastAsia"/>
                <w:color w:val="686868"/>
                <w:sz w:val="24"/>
                <w:szCs w:val="24"/>
              </w:rPr>
            </w:pPr>
            <w:r w:rsidRPr="002663F1">
              <w:rPr>
                <w:rFonts w:ascii="宋体" w:eastAsia="宋体" w:hAnsi="宋体" w:cs="宋体" w:hint="eastAsia"/>
                <w:color w:val="000000"/>
                <w:sz w:val="18"/>
                <w:szCs w:val="18"/>
              </w:rPr>
              <w:t>1.2019年全日制普通高校应届毕业生；</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2.历届生，年龄40周岁以下；其中具有教授职称的，年龄可放宽至45周岁以下。</w:t>
            </w: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专业带头人</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3</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从事电子或汽车类专业教育教学、科研与社会服务等工作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电子科学与技术一级学科专业或汽车服务工程专业或汽车维修工程教育专业；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博士研究生学历，博士学位，其中具有教授职称的学历可放宽至大学本科。</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专业带头人</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2</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从事信息或计算机类专业教育教学、科研与社会服务等工作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信息与通信工程或控制科学与工程或计算机科学与技术一级学科专业；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博士研究生学历，博士学位，其中具有教授职称的学历可放宽至大学本科。</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专业带头人</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2</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从事建筑类专业教育教学、科研与社会服务等工作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建筑学或土木工程一级学科专业或建筑经济或建筑智能化专业或力学一级学科专业；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博士研究生学历，博士学位，其中具有教授职称的学历可放宽至大学本科。</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trHeight w:val="1350"/>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专业带头人</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3</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从事机械或电气类专业教育教学、科研与社会服务等工作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机械工程或材料科学与工程或动力工程及工程热物理或电气工程一级学科专业；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博士研究生学历，博士学位，其中具有教授职称的学历可放宽至大学本科。</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trHeight w:val="660"/>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专业带头人</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2</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从事设计类专业教育教学、科研与社会服务等工作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设计学类专业；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博士研究生学历，博士学位，其中具有教授职称的学历可放宽至大学本科。</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trHeight w:val="705"/>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专业带头人</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从事编导类专业教育教学、科研与社会服务等工作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新闻编导类专业；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博士研究生学历，博士学位，其中具有教授职称的学历可放宽至大学本科。</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trHeight w:val="705"/>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专业带头人</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从事健康管理类专业教育教学、科研与社会服务等工作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基础医学一级学科专业；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博士研究生学历，博士学位，其中具有教授职称的学历可放宽至大学本科。</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专业带头人</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2</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从事思政类专业教育教学、科研与社会服务等工作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哲学或政治学或马克思主义理论一级学科专业；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博士研究生学历，博士学位，其中具有教授职称的学历可放宽至大学本科。</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创新创业教育带头人</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从事创新创业类专业教育教学、科研与社会服务等工作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理论经济学或应用经济学或工商管理一级学科专业；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博士研究生学历，博士学位，其中具有教授职称的学历可放宽至大学本科。</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研究人员</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从事教育或经济类专业教育教学、科研与</w:t>
            </w:r>
            <w:r w:rsidRPr="002663F1">
              <w:rPr>
                <w:rFonts w:ascii="宋体" w:eastAsia="宋体" w:hAnsi="宋体" w:cs="宋体" w:hint="eastAsia"/>
                <w:color w:val="000000"/>
                <w:sz w:val="18"/>
                <w:szCs w:val="18"/>
              </w:rPr>
              <w:lastRenderedPageBreak/>
              <w:t>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lastRenderedPageBreak/>
              <w:t>教育学或应用经济学一级学科专业；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博士研究生学历，博士学位，其中具有教授职称的学历可放宽至大学本</w:t>
            </w:r>
            <w:r w:rsidRPr="002663F1">
              <w:rPr>
                <w:rFonts w:ascii="宋体" w:eastAsia="宋体" w:hAnsi="宋体" w:cs="宋体" w:hint="eastAsia"/>
                <w:color w:val="000000"/>
                <w:sz w:val="18"/>
                <w:szCs w:val="18"/>
              </w:rPr>
              <w:lastRenderedPageBreak/>
              <w:t>科。</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lastRenderedPageBreak/>
              <w:t>健康管理专任教师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从事健康管理类专业教育教学、科研与社会服务等工作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护理学一级学科专业；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184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符合下列条件之一：</w:t>
            </w:r>
          </w:p>
          <w:p w:rsidR="002663F1" w:rsidRPr="002663F1" w:rsidRDefault="002663F1" w:rsidP="002663F1">
            <w:pPr>
              <w:adjustRightInd/>
              <w:snapToGrid/>
              <w:spacing w:after="0" w:line="240" w:lineRule="atLeast"/>
              <w:rPr>
                <w:rFonts w:ascii="微软雅黑" w:hAnsi="微软雅黑" w:cs="宋体" w:hint="eastAsia"/>
                <w:color w:val="686868"/>
                <w:sz w:val="24"/>
                <w:szCs w:val="24"/>
              </w:rPr>
            </w:pPr>
            <w:r w:rsidRPr="002663F1">
              <w:rPr>
                <w:rFonts w:ascii="宋体" w:eastAsia="宋体" w:hAnsi="宋体" w:cs="宋体" w:hint="eastAsia"/>
                <w:color w:val="000000"/>
                <w:sz w:val="18"/>
                <w:szCs w:val="18"/>
              </w:rPr>
              <w:t>1.2019年全日制普通高校应届毕业生；</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2.历届生，年龄35周岁以下。</w:t>
            </w:r>
          </w:p>
        </w:tc>
      </w:tr>
      <w:tr w:rsidR="002663F1" w:rsidRPr="002663F1" w:rsidTr="002663F1">
        <w:trPr>
          <w:trHeight w:val="1155"/>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软件技术专任教师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从事软件技术类专业教育教学、科研与社会服务等工作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计算机科学与技术或信息与通信工程或软件工程一级学科专业；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工程造价专任教师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从事工程造价类专业教育教学、科研与社会服务等工作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土木工程或管理科学与工程一级学科专业；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trHeight w:val="1050"/>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市场营销专任老师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从事市场营销类专业教育教学、科研与社会服务等工作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工商管理一级学科专业；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旅游管理专任教师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从事旅游管理专业教育教学、科研与社会服务等工作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城乡规划学一级学科专业；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模具工程中心专任教师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从事模具设计与制造类专业教育教学、科研与社会服务等工作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机械工程一级学科专业；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广告设计与制作专任教师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从事广告设计与制作类专业教育教学、科研与社会服务等工作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设计学一级学科专业或工业设计专业；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trHeight w:val="1080"/>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心理学专任教师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2</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从事心理指导与教学、心理咨询、学生服务管理等工作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心理学一级学科专业；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影视动画骨干教师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从事影视动画类专业教育教学、科研与社会服务等工作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新闻学或传播学专业；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18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有3年及以上高校（高职）或企业工作经历；年龄35周岁以下，其中具有中级及以上职称的，年龄可放宽至40周岁以下。</w:t>
            </w:r>
          </w:p>
        </w:tc>
      </w:tr>
      <w:tr w:rsidR="002663F1" w:rsidRPr="002663F1" w:rsidTr="002663F1">
        <w:trPr>
          <w:trHeight w:val="1005"/>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应用电子骨干教师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从事电子类专业教育教学、科研与社会服务等工作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电子信息类专业；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184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有3年及以上高校（高职）或企业工作经历；年龄35周岁以下，其中具有中级及以上职称的，年龄可放宽至40周岁以下。</w:t>
            </w:r>
          </w:p>
        </w:tc>
      </w:tr>
      <w:tr w:rsidR="002663F1" w:rsidRPr="002663F1" w:rsidTr="002663F1">
        <w:trPr>
          <w:trHeight w:val="1005"/>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应用英语骨干教师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从事英语类专业教育教学、科研与社会服务等工作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英语类专业；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trHeight w:val="1005"/>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艺术设计骨干教师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从事艺术设计类专业教育教学、科研与社会服务等工作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设计学类专业；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lastRenderedPageBreak/>
              <w:t>建筑智能化工程技术实训指导教师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从事建筑智能化工程技术类专业实训教学、实训（验）室管理、建设及技能竞赛指导等工作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电子科学与技术或动力工程及工程热物理或电气工程一级学科专业；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184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符合下列条件之一：</w:t>
            </w:r>
          </w:p>
          <w:p w:rsidR="002663F1" w:rsidRPr="002663F1" w:rsidRDefault="002663F1" w:rsidP="002663F1">
            <w:pPr>
              <w:adjustRightInd/>
              <w:snapToGrid/>
              <w:spacing w:after="0" w:line="240" w:lineRule="atLeast"/>
              <w:rPr>
                <w:rFonts w:ascii="微软雅黑" w:hAnsi="微软雅黑" w:cs="宋体" w:hint="eastAsia"/>
                <w:color w:val="686868"/>
                <w:sz w:val="24"/>
                <w:szCs w:val="24"/>
              </w:rPr>
            </w:pPr>
            <w:r w:rsidRPr="002663F1">
              <w:rPr>
                <w:rFonts w:ascii="宋体" w:eastAsia="宋体" w:hAnsi="宋体" w:cs="宋体" w:hint="eastAsia"/>
                <w:color w:val="000000"/>
                <w:sz w:val="18"/>
                <w:szCs w:val="18"/>
              </w:rPr>
              <w:t>1.2019年全日制普通高校应届毕业生；</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2.历届生，年龄35周岁以下。</w:t>
            </w: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机电一体化实训指导教师（工作地点在宁海）</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从事机电一体化类专业实训教学、实训（验）室管理、建设及技能竞赛指导等工作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电气工程或控制科学与工程一级学科专业；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机械实训指导教师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从事机械类专业实训教学、实训（验）室管理、建设及技能竞赛指导等工作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机械工程一级学科专业；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信息建设实训指导教师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2</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从事计算机实训教学、实训（验）室管理建设、校园信息化建设等工作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计算机科学与技术一级学科专业；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旅游管理实训指导教师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从事旅游管理类专业实训教学、实训（验）室管理、建设及技能竞赛指导等工作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旅游管理二级学科专业；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环境艺术设计实训指导教师</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教师专技（专技十二级）</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从事环境艺术设计类专业实训教学、实训（验）室管理、建设及技能竞赛指导等工作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艺术学或建筑学一级学科专业；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电子信息实训指导教师（工作地点在慈溪）</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从事电子信息类专业实训教学、实训（验）室管理、建设及技能竞赛指导等工作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电子信息类专业；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jc w:val="center"/>
        </w:trPr>
        <w:tc>
          <w:tcPr>
            <w:tcW w:w="85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机器人实训指导教师（工作地点在慈溪）</w:t>
            </w:r>
          </w:p>
        </w:tc>
        <w:tc>
          <w:tcPr>
            <w:tcW w:w="78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教师专技（专技十二）</w:t>
            </w:r>
          </w:p>
        </w:tc>
        <w:tc>
          <w:tcPr>
            <w:tcW w:w="4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1</w:t>
            </w:r>
          </w:p>
        </w:tc>
        <w:tc>
          <w:tcPr>
            <w:tcW w:w="141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从事机器人类专业实训教学、实训（验）室管理、建设及技能竞赛指导等工作</w:t>
            </w:r>
          </w:p>
        </w:tc>
        <w:tc>
          <w:tcPr>
            <w:tcW w:w="319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电气工程或控制科学与工程或机械工程一级学科专业；</w:t>
            </w:r>
          </w:p>
          <w:p w:rsidR="002663F1" w:rsidRPr="002663F1" w:rsidRDefault="002663F1" w:rsidP="002663F1">
            <w:pPr>
              <w:adjustRightInd/>
              <w:snapToGrid/>
              <w:spacing w:after="0" w:line="240" w:lineRule="atLeast"/>
              <w:rPr>
                <w:rFonts w:ascii="微软雅黑" w:hAnsi="微软雅黑" w:cs="宋体"/>
                <w:color w:val="686868"/>
                <w:sz w:val="24"/>
                <w:szCs w:val="24"/>
              </w:rPr>
            </w:pPr>
            <w:r w:rsidRPr="002663F1">
              <w:rPr>
                <w:rFonts w:ascii="宋体" w:eastAsia="宋体" w:hAnsi="宋体" w:cs="宋体" w:hint="eastAsia"/>
                <w:color w:val="000000"/>
                <w:sz w:val="18"/>
                <w:szCs w:val="18"/>
              </w:rPr>
              <w:t>研究生及以上学历，硕士及以上学位。</w:t>
            </w:r>
          </w:p>
        </w:tc>
        <w:tc>
          <w:tcPr>
            <w:tcW w:w="7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全国</w:t>
            </w:r>
          </w:p>
        </w:tc>
        <w:tc>
          <w:tcPr>
            <w:tcW w:w="0" w:type="auto"/>
            <w:vMerge/>
            <w:tcBorders>
              <w:top w:val="nil"/>
              <w:left w:val="nil"/>
              <w:bottom w:val="single" w:sz="6" w:space="0" w:color="auto"/>
              <w:right w:val="single" w:sz="6" w:space="0" w:color="auto"/>
            </w:tcBorders>
            <w:vAlign w:val="center"/>
            <w:hideMark/>
          </w:tcPr>
          <w:p w:rsidR="002663F1" w:rsidRPr="002663F1" w:rsidRDefault="002663F1" w:rsidP="002663F1">
            <w:pPr>
              <w:adjustRightInd/>
              <w:snapToGrid/>
              <w:spacing w:after="0"/>
              <w:rPr>
                <w:rFonts w:ascii="微软雅黑" w:hAnsi="微软雅黑" w:cs="宋体"/>
                <w:color w:val="686868"/>
                <w:sz w:val="24"/>
                <w:szCs w:val="24"/>
              </w:rPr>
            </w:pPr>
          </w:p>
        </w:tc>
      </w:tr>
      <w:tr w:rsidR="002663F1" w:rsidRPr="002663F1" w:rsidTr="002663F1">
        <w:trPr>
          <w:trHeight w:val="450"/>
          <w:jc w:val="center"/>
        </w:trPr>
        <w:tc>
          <w:tcPr>
            <w:tcW w:w="163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合计</w:t>
            </w:r>
          </w:p>
        </w:tc>
        <w:tc>
          <w:tcPr>
            <w:tcW w:w="7650" w:type="dxa"/>
            <w:gridSpan w:val="5"/>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2663F1" w:rsidRPr="002663F1" w:rsidRDefault="002663F1" w:rsidP="002663F1">
            <w:pPr>
              <w:adjustRightInd/>
              <w:snapToGrid/>
              <w:spacing w:after="0" w:line="240" w:lineRule="atLeast"/>
              <w:jc w:val="center"/>
              <w:rPr>
                <w:rFonts w:ascii="微软雅黑" w:hAnsi="微软雅黑" w:cs="宋体"/>
                <w:color w:val="686868"/>
                <w:sz w:val="24"/>
                <w:szCs w:val="24"/>
              </w:rPr>
            </w:pPr>
            <w:r w:rsidRPr="002663F1">
              <w:rPr>
                <w:rFonts w:ascii="宋体" w:eastAsia="宋体" w:hAnsi="宋体" w:cs="宋体" w:hint="eastAsia"/>
                <w:color w:val="000000"/>
                <w:sz w:val="18"/>
                <w:szCs w:val="18"/>
              </w:rPr>
              <w:t>44</w:t>
            </w:r>
          </w:p>
        </w:tc>
      </w:tr>
    </w:tbl>
    <w:p w:rsidR="002663F1" w:rsidRPr="002663F1" w:rsidRDefault="002663F1" w:rsidP="002663F1">
      <w:pPr>
        <w:adjustRightInd/>
        <w:snapToGrid/>
        <w:spacing w:after="0" w:line="360" w:lineRule="atLeast"/>
        <w:ind w:firstLine="360"/>
        <w:jc w:val="both"/>
        <w:rPr>
          <w:rFonts w:ascii="微软雅黑" w:hAnsi="微软雅黑" w:cs="宋体" w:hint="eastAsia"/>
          <w:color w:val="686868"/>
          <w:sz w:val="24"/>
          <w:szCs w:val="24"/>
        </w:rPr>
      </w:pPr>
      <w:r w:rsidRPr="002663F1">
        <w:rPr>
          <w:rFonts w:ascii="宋体" w:eastAsia="宋体" w:hAnsi="宋体" w:cs="宋体" w:hint="eastAsia"/>
          <w:color w:val="686868"/>
          <w:sz w:val="24"/>
          <w:szCs w:val="24"/>
        </w:rPr>
        <w:lastRenderedPageBreak/>
        <w:t>注：</w:t>
      </w:r>
      <w:r w:rsidRPr="002663F1">
        <w:rPr>
          <w:rFonts w:ascii="宋体" w:eastAsia="宋体" w:hAnsi="宋体" w:cs="宋体" w:hint="eastAsia"/>
          <w:color w:val="000000"/>
          <w:sz w:val="18"/>
          <w:szCs w:val="18"/>
        </w:rPr>
        <w:t>①年龄、职称、工作经历计算截止时间均为公告发布之日。应聘人员属于2019年全日制普通高校应届的，凭学校推荐表和学生证报名，且须于2019年9月30日前取得相应的学历学位；国（境）外留学未毕业人员凭国（境）外学校学籍证明报名，且须于2019年12月31日前取得国家教育部出具的学历学位认证书，专业相近的以所学课程为准。上述人员到时未取得的不予录用。其他人员报名时已取得要求的学历学位；国（境）外留学毕业归国人员报名时已取得国家教育部出具的学历学位认证书。</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26627"/>
    <w:rsid w:val="002663F1"/>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3F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41137767">
      <w:bodyDiv w:val="1"/>
      <w:marLeft w:val="0"/>
      <w:marRight w:val="0"/>
      <w:marTop w:val="0"/>
      <w:marBottom w:val="0"/>
      <w:divBdr>
        <w:top w:val="none" w:sz="0" w:space="0" w:color="auto"/>
        <w:left w:val="none" w:sz="0" w:space="0" w:color="auto"/>
        <w:bottom w:val="none" w:sz="0" w:space="0" w:color="auto"/>
        <w:right w:val="none" w:sz="0" w:space="0" w:color="auto"/>
      </w:divBdr>
    </w:div>
    <w:div w:id="15380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2018-09-03T14:39:00Z</dcterms:modified>
</cp:coreProperties>
</file>