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rPr>
          <w:rFonts w:ascii="楷体" w:hAnsi="楷体" w:eastAsia="楷体" w:cs="华文中宋"/>
          <w:kern w:val="0"/>
          <w:sz w:val="32"/>
          <w:szCs w:val="32"/>
        </w:rPr>
      </w:pPr>
      <w:r>
        <w:rPr>
          <w:rFonts w:hint="eastAsia" w:ascii="楷体" w:hAnsi="楷体" w:eastAsia="楷体" w:cs="华文中宋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华文中宋" w:eastAsia="方正小标宋简体" w:cs="华文中宋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华文中宋"/>
          <w:b/>
          <w:bCs/>
          <w:kern w:val="0"/>
          <w:sz w:val="36"/>
          <w:szCs w:val="36"/>
        </w:rPr>
        <w:t>广西贺州旺高工业区（碳酸钙千亿元产业示范基地</w:t>
      </w:r>
      <w:r>
        <w:rPr>
          <w:rFonts w:hint="eastAsia" w:ascii="方正小标宋简体" w:hAnsi="华文中宋" w:eastAsia="方正小标宋简体" w:cs="华文中宋"/>
          <w:b/>
          <w:bCs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华文中宋" w:eastAsia="方正小标宋简体" w:cs="华文中宋"/>
          <w:b/>
          <w:bCs/>
          <w:kern w:val="0"/>
          <w:sz w:val="36"/>
          <w:szCs w:val="36"/>
        </w:rPr>
        <w:t>管理委员会公开竞聘工作人员报名表</w:t>
      </w:r>
    </w:p>
    <w:bookmarkEnd w:id="0"/>
    <w:tbl>
      <w:tblPr>
        <w:tblStyle w:val="6"/>
        <w:tblW w:w="9645" w:type="dxa"/>
        <w:jc w:val="center"/>
        <w:tblInd w:w="-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881"/>
        <w:gridCol w:w="376"/>
        <w:gridCol w:w="702"/>
        <w:gridCol w:w="555"/>
        <w:gridCol w:w="1077"/>
        <w:gridCol w:w="184"/>
        <w:gridCol w:w="1257"/>
        <w:gridCol w:w="318"/>
        <w:gridCol w:w="39"/>
        <w:gridCol w:w="1262"/>
        <w:gridCol w:w="15"/>
        <w:gridCol w:w="19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( </w:t>
            </w:r>
            <w:r>
              <w:rPr>
                <w:rFonts w:hint="eastAsia" w:ascii="宋体" w:hAnsi="宋体" w:cs="宋体"/>
                <w:kern w:val="0"/>
                <w:sz w:val="24"/>
              </w:rPr>
              <w:t>岁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3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  <w:tc>
          <w:tcPr>
            <w:tcW w:w="13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务</w:t>
            </w:r>
          </w:p>
        </w:tc>
        <w:tc>
          <w:tcPr>
            <w:tcW w:w="251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国家编制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使用情况</w:t>
            </w:r>
          </w:p>
        </w:tc>
        <w:tc>
          <w:tcPr>
            <w:tcW w:w="289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  <w:jc w:val="center"/>
        </w:trPr>
        <w:tc>
          <w:tcPr>
            <w:tcW w:w="10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25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326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2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所在单位及现任职务</w:t>
            </w:r>
          </w:p>
        </w:tc>
        <w:tc>
          <w:tcPr>
            <w:tcW w:w="735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2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735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6" w:hRule="atLeast"/>
          <w:jc w:val="center"/>
        </w:trPr>
        <w:tc>
          <w:tcPr>
            <w:tcW w:w="103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6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  <w:jc w:val="center"/>
        </w:trPr>
        <w:tc>
          <w:tcPr>
            <w:tcW w:w="10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4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6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近三年考核情况</w:t>
            </w:r>
          </w:p>
        </w:tc>
        <w:tc>
          <w:tcPr>
            <w:tcW w:w="86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6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line="580" w:lineRule="exact"/>
        <w:rPr>
          <w:rFonts w:eastAsia="仿宋_GB2312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ypeLand 康熙字典體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康熙字典體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康龙门石碑W9(P)">
    <w:panose1 w:val="0300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悦古典明朝体 (非商业使用) W5">
    <w:panose1 w:val="00000000000000000000"/>
    <w:charset w:val="86"/>
    <w:family w:val="auto"/>
    <w:pitch w:val="default"/>
    <w:sig w:usb0="00000003" w:usb1="08010000" w:usb2="00000012" w:usb3="00000000" w:csb0="00040001" w:csb1="00000000"/>
  </w:font>
  <w:font w:name="方正仿郭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61052"/>
    <w:rsid w:val="1F485A32"/>
    <w:rsid w:val="27C61052"/>
    <w:rsid w:val="283C1ECE"/>
    <w:rsid w:val="45B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0" w:after="0" w:afterAutospacing="0" w:line="560" w:lineRule="exact"/>
      <w:ind w:left="0" w:right="0"/>
      <w:jc w:val="left"/>
    </w:pPr>
    <w:rPr>
      <w:kern w:val="0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中国共产党贺州市委员会组织部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2018-04-12T09:40:00Z</dcterms:created>
  <dc:creator>Administrator</dc:creator>
  <cp:lastModifiedBy>Administrator</cp:lastModifiedBy>
  <dcterms:modified xsi:type="dcterms:W3CDTF">2018-04-12T09:41:21Z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