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仿宋_GB2312" w:hAnsi="微软雅黑" w:eastAsia="仿宋_GB2312" w:cs="仿宋_GB2312"/>
          <w:b/>
          <w:bCs w:val="0"/>
          <w:sz w:val="44"/>
          <w:szCs w:val="44"/>
          <w:bdr w:val="none" w:color="auto" w:sz="0" w:space="0"/>
        </w:rPr>
        <w:t>诏安县公安局公开招聘警务辅助人员岗位一览表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bCs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tbl>
      <w:tblPr>
        <w:tblW w:w="12538" w:type="dxa"/>
        <w:jc w:val="center"/>
        <w:tblInd w:w="81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0"/>
        <w:gridCol w:w="780"/>
        <w:gridCol w:w="820"/>
        <w:gridCol w:w="1620"/>
        <w:gridCol w:w="1599"/>
        <w:gridCol w:w="1019"/>
        <w:gridCol w:w="3500"/>
      </w:tblGrid>
      <w:tr>
        <w:tblPrEx>
          <w:shd w:val="clear"/>
          <w:tblLayout w:type="fixed"/>
        </w:tblPrEx>
        <w:trPr>
          <w:trHeight w:val="100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 xml:space="preserve">岗位代码 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0101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文职辅警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周岁以下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同等条件下，本科学历优先，财会金融、工程建筑专业优先，熟练掌握计算机办公软件、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Photoshop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图像处理软件、照相、录像技能优先，从事文字写作工作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年以上者优先。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0201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勤务辅警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周岁以下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同等条件下，大专及以上学历优先，体育特长生优先，熟练掌握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Word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Excel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等办公软件者优先，有国家认证资历证书和有各类特长技能者优先；部队士官退役的年龄可放宽至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周岁以下，学历可放宽到初中。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2A2B2F6A"/>
    <w:rsid w:val="4C560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