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120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2"/>
          <w:szCs w:val="22"/>
          <w:shd w:val="clear" w:fill="FFFFFF"/>
          <w:lang w:val="en-US" w:eastAsia="zh-CN" w:bidi="ar"/>
        </w:rPr>
        <w:t>  一、招聘单位基本情况</w:t>
      </w:r>
      <w:r>
        <w:rPr>
          <w:rFonts w:hint="eastAsia" w:ascii="宋体" w:hAnsi="宋体" w:eastAsia="宋体" w:cs="宋体"/>
          <w:color w:val="333333"/>
          <w:kern w:val="0"/>
          <w:sz w:val="22"/>
          <w:szCs w:val="22"/>
          <w:shd w:val="clear" w:fill="FFFFFF"/>
          <w:lang w:val="en-US" w:eastAsia="zh-CN" w:bidi="ar"/>
        </w:rPr>
        <w:t>（见下表）</w:t>
      </w:r>
    </w:p>
    <w:tbl>
      <w:tblPr>
        <w:tblW w:w="836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6"/>
        <w:gridCol w:w="1438"/>
        <w:gridCol w:w="1931"/>
        <w:gridCol w:w="2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六O一大队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攀枝花市仁和区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从事国家和四川省的冶金矿产、黄金、白银、有色金属及冶金辅料资源的地质勘查及评价，钻探与地球物理和地球化学勘查、环境地质、水文地质、工程地质、矿山地质、灾害地质勘查及治理，测试化验、岩土工程、建筑施工、市政工程、道路桥梁、隧道、矿山开发、水电建设、机械制造与修理等多项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水文工程大队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成都市郫都区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六O四大队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广元市利州区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六O五大队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眉山市彭山区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六O六大队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成都市郫都区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测绘工程大队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成都市高新区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成都地质调查所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成都市双流区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四川省冶金地质技工学校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成都市郫都区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四川省冶金地质勘查院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成都市成华区</w:t>
            </w:r>
          </w:p>
        </w:tc>
        <w:tc>
          <w:tcPr>
            <w:tcW w:w="2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120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2"/>
          <w:szCs w:val="22"/>
          <w:shd w:val="clear" w:fill="FFFFFF"/>
          <w:lang w:val="en-US" w:eastAsia="zh-CN" w:bidi="ar"/>
        </w:rPr>
        <w:t xml:space="preserve">  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D09BF"/>
    <w:rsid w:val="68DD09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ed"/>
    <w:basedOn w:val="2"/>
    <w:uiPriority w:val="0"/>
    <w:rPr>
      <w:b/>
      <w:color w:val="C81F1A"/>
    </w:rPr>
  </w:style>
  <w:style w:type="character" w:customStyle="1" w:styleId="7">
    <w:name w:val="red1"/>
    <w:basedOn w:val="2"/>
    <w:uiPriority w:val="0"/>
    <w:rPr>
      <w:b/>
      <w:color w:val="C81F1A"/>
    </w:rPr>
  </w:style>
  <w:style w:type="character" w:customStyle="1" w:styleId="8">
    <w:name w:val="red2"/>
    <w:basedOn w:val="2"/>
    <w:uiPriority w:val="0"/>
    <w:rPr>
      <w:color w:val="FF0000"/>
    </w:rPr>
  </w:style>
  <w:style w:type="character" w:customStyle="1" w:styleId="9">
    <w:name w:val="red3"/>
    <w:basedOn w:val="2"/>
    <w:uiPriority w:val="0"/>
    <w:rPr>
      <w:color w:val="FF0000"/>
    </w:rPr>
  </w:style>
  <w:style w:type="character" w:customStyle="1" w:styleId="10">
    <w:name w:val="red4"/>
    <w:basedOn w:val="2"/>
    <w:uiPriority w:val="0"/>
    <w:rPr>
      <w:color w:val="FF0000"/>
    </w:rPr>
  </w:style>
  <w:style w:type="character" w:customStyle="1" w:styleId="11">
    <w:name w:val="red5"/>
    <w:basedOn w:val="2"/>
    <w:uiPriority w:val="0"/>
    <w:rPr>
      <w:color w:val="FF0000"/>
    </w:rPr>
  </w:style>
  <w:style w:type="character" w:customStyle="1" w:styleId="12">
    <w:name w:val="more"/>
    <w:basedOn w:val="2"/>
    <w:uiPriority w:val="0"/>
  </w:style>
  <w:style w:type="character" w:customStyle="1" w:styleId="13">
    <w:name w:val="more1"/>
    <w:basedOn w:val="2"/>
    <w:uiPriority w:val="0"/>
  </w:style>
  <w:style w:type="character" w:customStyle="1" w:styleId="14">
    <w:name w:val="righ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2018-08-21T07:35:00Z</dcterms:created>
  <dc:creator>武大娟</dc:creator>
  <cp:lastModifiedBy>武大娟</cp:lastModifiedBy>
  <dcterms:modified xsi:type="dcterms:W3CDTF">2018-08-21T07:35:29Z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