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bookmarkEnd w:id="0"/>
      <w:r>
        <w:rPr>
          <w:rFonts w:hint="eastAsia"/>
          <w:b/>
          <w:bCs/>
        </w:rPr>
        <w:t>2018上半年江苏事业单位统考试题（考生回忆版）</w:t>
      </w:r>
    </w:p>
    <w:p>
      <w:pPr>
        <w:jc w:val="center"/>
        <w:rPr>
          <w:rFonts w:hint="eastAsia"/>
          <w:b/>
          <w:bCs/>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29. 独立自主、崇尚和平，中国有主心骨。尊重各国人民自主选择发展道路的________,中国有同理心。这是追求“大道之行也，天下为公”的_______，也是追求国际公平正义的________。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A.自由 思路 风向标 B.诉求 路径 他山石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C.权利 境界 出发点 D.决定 方略 信息源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【答案】C。</w:t>
      </w:r>
      <w:r>
        <w:rPr>
          <w:rFonts w:hint="eastAsia" w:ascii="微软雅黑" w:hAnsi="微软雅黑" w:eastAsia="微软雅黑" w:cs="微软雅黑"/>
          <w:i w:val="0"/>
          <w:iCs w:val="0"/>
          <w:caps w:val="0"/>
          <w:color w:val="333333"/>
          <w:spacing w:val="0"/>
          <w:sz w:val="24"/>
          <w:szCs w:val="24"/>
          <w:bdr w:val="none" w:color="auto" w:sz="0" w:space="0"/>
          <w:shd w:val="clear" w:fill="FFFFFF"/>
        </w:rPr>
        <w:t>解析：第二空，追求的是“大道之行也，天下为公”这种思想理念，追求与思路、路径、方略搭配不当。第三空中国坚持独立自主、和平的道路，是追求国际公平正义的出发点，也符合语境。故答案选C。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【材料来源】http://www.sohu.com/a/206034128_157267《独立自主 崇尚和平(钟声·推动构建人类命运共同体)》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34.1小张走近ATM机准备存款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2小张放入现金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3小张输入密码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4小张插入银行卡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5小张拿了一万元奖学金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A.1-5-4-2-3 B.5-1-2-4-3 C.5-1-2-3-4 D.5-1-4-3-2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【答案】D。</w:t>
      </w:r>
      <w:r>
        <w:rPr>
          <w:rFonts w:hint="eastAsia" w:ascii="微软雅黑" w:hAnsi="微软雅黑" w:eastAsia="微软雅黑" w:cs="微软雅黑"/>
          <w:i w:val="0"/>
          <w:iCs w:val="0"/>
          <w:caps w:val="0"/>
          <w:color w:val="333333"/>
          <w:spacing w:val="0"/>
          <w:sz w:val="24"/>
          <w:szCs w:val="24"/>
          <w:bdr w:val="none" w:color="auto" w:sz="0" w:space="0"/>
          <w:shd w:val="clear" w:fill="FFFFFF"/>
        </w:rPr>
        <w:t>解析：顺承关系。小张先拿了一万元奖学金，再将奖学金利用ATM机准备存款，存款应先插入银行卡，再输入密码，最后放入现金。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37.辅导员：大学生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A.售货员：购物者 B炊事员：指导员 C.敬老院：老年人 D.教练员：运动员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【答案】D。</w:t>
      </w:r>
      <w:r>
        <w:rPr>
          <w:rFonts w:hint="eastAsia" w:ascii="微软雅黑" w:hAnsi="微软雅黑" w:eastAsia="微软雅黑" w:cs="微软雅黑"/>
          <w:i w:val="0"/>
          <w:iCs w:val="0"/>
          <w:caps w:val="0"/>
          <w:color w:val="333333"/>
          <w:spacing w:val="0"/>
          <w:sz w:val="24"/>
          <w:szCs w:val="24"/>
          <w:bdr w:val="none" w:color="auto" w:sz="0" w:space="0"/>
          <w:shd w:val="clear" w:fill="FFFFFF"/>
        </w:rPr>
        <w:t>解析：考察职业关系。辅导员的工作对象是大学生，且具有教导作用。教练员的工作对象是运动员，同样具有教导作用，当选。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51.表面大喊简政放权，遇到关键环节却不放手;督言补齐民生短板，该上马的项目却迟迟不开……日常生活中，类似这样“调门高，落实少”的现象，让工作遇阻，让群众不满。为什么一些领导干部喜欢“唱高调”? 对此，有专家分析，这些领导干部之所以不愿意扎扎实实地开展工作，是因为动动嘴皮子显然更容易。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以下哪项如果为真，不能支持上述专家的观点?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A.有些领导干部把唱高调当作护身符、挡箭牌，为自己贪污腐败打掩护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B.有些领导干部认为调门拔得高，讲一些大而无当的话，一般不会出错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C.有些领导干部内心清楚自己能力不够，只好靠讲大话获得“政治正确”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D.有些领导干部认为一旦扎实工作就会有很多困难，弄不好会身败名裂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【答案】A。</w:t>
      </w:r>
      <w:r>
        <w:rPr>
          <w:rFonts w:hint="eastAsia" w:ascii="微软雅黑" w:hAnsi="微软雅黑" w:eastAsia="微软雅黑" w:cs="微软雅黑"/>
          <w:i w:val="0"/>
          <w:iCs w:val="0"/>
          <w:caps w:val="0"/>
          <w:color w:val="333333"/>
          <w:spacing w:val="0"/>
          <w:sz w:val="24"/>
          <w:szCs w:val="24"/>
          <w:bdr w:val="none" w:color="auto" w:sz="0" w:space="0"/>
          <w:shd w:val="clear" w:fill="FFFFFF"/>
        </w:rPr>
        <w:t>解析：题干中专家的观点为不扎扎实实开展工作却唱高调的原因是动嘴皮子比做实事更容易。A选项说明有些领导干部唱高调是为了以此为护身符挡箭牌，方便贪污腐败，即唱高调是另有他因，能够对专家的观点进行削弱。而B、C、D选项都说明有些领导干部唱高调是因为动嘴皮子更容易，做实事难，能够支持专家的观点。因此本题选A。</w:t>
      </w:r>
    </w:p>
    <w:p>
      <w:pPr>
        <w:jc w:val="center"/>
        <w:rPr>
          <w:rFonts w:hint="eastAsia"/>
          <w:b/>
          <w:bCs/>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FFFFFF" w:themeColor="background1"/>
        <w:spacing w:val="8"/>
        <w:sz w:val="24"/>
        <w:szCs w:val="24"/>
        <w:highlight w:val="darkMagenta"/>
        <w:shd w:val="clear" w:fill="FFC000"/>
        <w14:textFill>
          <w14:solidFill>
            <w14:schemeClr w14:val="bg1"/>
          </w14:solidFill>
        </w14:textFill>
      </w:rPr>
    </w:pPr>
    <w:r>
      <w:rPr>
        <w:rFonts w:hint="eastAsia" w:ascii="微软雅黑" w:hAnsi="微软雅黑" w:eastAsia="微软雅黑" w:cs="微软雅黑"/>
        <w:b/>
        <w:bCs/>
        <w:i w:val="0"/>
        <w:iCs w:val="0"/>
        <w:caps w:val="0"/>
        <w:color w:val="FFFFFF" w:themeColor="background1"/>
        <w:spacing w:val="8"/>
        <w:sz w:val="24"/>
        <w:szCs w:val="24"/>
        <w:highlight w:val="darkMagenta"/>
        <w:shd w:val="clear" w:fill="FFC000"/>
        <w:lang w:eastAsia="zh-CN"/>
        <w14:textFill>
          <w14:solidFill>
            <w14:schemeClr w14:val="bg1"/>
          </w14:solidFill>
        </w14:textFill>
      </w:rPr>
      <w:t>可添加</w:t>
    </w:r>
    <w:r>
      <w:rPr>
        <w:rFonts w:hint="eastAsia" w:ascii="微软雅黑" w:hAnsi="微软雅黑" w:eastAsia="微软雅黑" w:cs="微软雅黑"/>
        <w:b/>
        <w:bCs/>
        <w:i w:val="0"/>
        <w:iCs w:val="0"/>
        <w:caps w:val="0"/>
        <w:color w:val="FFFFFF" w:themeColor="background1"/>
        <w:spacing w:val="8"/>
        <w:sz w:val="24"/>
        <w:szCs w:val="24"/>
        <w:highlight w:val="darkMagenta"/>
        <w:shd w:val="clear" w:fill="FFC000"/>
        <w:lang w:val="en-US" w:eastAsia="zh-CN"/>
        <w14:textFill>
          <w14:solidFill>
            <w14:schemeClr w14:val="bg1"/>
          </w14:solidFill>
        </w14:textFill>
      </w:rPr>
      <w:t>2023年江苏备考</w:t>
    </w:r>
    <w:r>
      <w:rPr>
        <w:rFonts w:hint="eastAsia" w:ascii="微软雅黑" w:hAnsi="微软雅黑" w:eastAsia="微软雅黑" w:cs="微软雅黑"/>
        <w:b/>
        <w:bCs/>
        <w:i w:val="0"/>
        <w:iCs w:val="0"/>
        <w:caps w:val="0"/>
        <w:color w:val="FFFFFF" w:themeColor="background1"/>
        <w:spacing w:val="8"/>
        <w:sz w:val="24"/>
        <w:szCs w:val="24"/>
        <w:highlight w:val="darkMagenta"/>
        <w:shd w:val="clear" w:fill="FFC000"/>
        <w14:textFill>
          <w14:solidFill>
            <w14:schemeClr w14:val="bg1"/>
          </w14:solidFill>
        </w14:textFill>
      </w:rPr>
      <w:t>群号 : 300173901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FFC000" w:themeColor="accent4"/>
        <w:spacing w:val="8"/>
        <w:sz w:val="24"/>
        <w:szCs w:val="24"/>
        <w:highlight w:val="darkMagenta"/>
        <w:shd w:val="clear" w:fill="FFC000"/>
        <w:lang w:eastAsia="zh-CN"/>
        <w14:textFill>
          <w14:solidFill>
            <w14:schemeClr w14:val="accent4"/>
          </w14:solidFill>
        </w14:textFill>
      </w:rPr>
    </w:pPr>
    <w:r>
      <w:rPr>
        <w:rFonts w:hint="eastAsia" w:ascii="微软雅黑" w:hAnsi="微软雅黑" w:eastAsia="微软雅黑" w:cs="微软雅黑"/>
        <w:b/>
        <w:bCs/>
        <w:i w:val="0"/>
        <w:iCs w:val="0"/>
        <w:caps w:val="0"/>
        <w:color w:val="FFFFFF" w:themeColor="background1"/>
        <w:spacing w:val="8"/>
        <w:sz w:val="24"/>
        <w:szCs w:val="24"/>
        <w:highlight w:val="darkMagenta"/>
        <w:shd w:val="clear" w:fill="FFC000"/>
        <w:lang w:eastAsia="zh-CN"/>
        <w14:textFill>
          <w14:solidFill>
            <w14:schemeClr w14:val="bg1"/>
          </w14:solidFill>
        </w14:textFill>
      </w:rPr>
      <w:t>或扫码进群</w:t>
    </w:r>
  </w:p>
  <w:p>
    <w:pPr>
      <w:jc w:val="center"/>
      <w:rPr>
        <w:rFonts w:hint="eastAsia" w:eastAsiaTheme="minorEastAsia"/>
        <w:b/>
        <w:bCs/>
        <w:lang w:eastAsia="zh-CN"/>
      </w:rPr>
    </w:pPr>
    <w:r>
      <w:rPr>
        <w:rFonts w:hint="eastAsia" w:eastAsiaTheme="minorEastAsia"/>
        <w:b/>
        <w:bCs/>
        <w:lang w:eastAsia="zh-CN"/>
      </w:rPr>
      <w:drawing>
        <wp:inline distT="0" distB="0" distL="114300" distR="114300">
          <wp:extent cx="2260600" cy="2286000"/>
          <wp:effectExtent l="0" t="0" r="6350" b="0"/>
          <wp:docPr id="3" name="图片 3" descr="2023年江苏公务员考试学习交流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年江苏公务员考试学习交流群群聊二维码"/>
                  <pic:cNvPicPr>
                    <a:picLocks noChangeAspect="1"/>
                  </pic:cNvPicPr>
                </pic:nvPicPr>
                <pic:blipFill>
                  <a:blip r:embed="rId1"/>
                  <a:stretch>
                    <a:fillRect/>
                  </a:stretch>
                </pic:blipFill>
                <pic:spPr>
                  <a:xfrm>
                    <a:off x="0" y="0"/>
                    <a:ext cx="2260600" cy="228600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FFC000"/>
        <w:spacing w:val="8"/>
        <w:sz w:val="21"/>
        <w:szCs w:val="21"/>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b/>
        <w:bCs/>
        <w:color w:val="FF0000"/>
        <w:sz w:val="30"/>
        <w:szCs w:val="30"/>
        <w:lang w:val="en-US" w:eastAsia="zh-CN"/>
      </w:rPr>
    </w:pPr>
    <w:r>
      <w:rPr>
        <w:rFonts w:hint="eastAsia"/>
        <w:b/>
        <w:bCs/>
        <w:color w:val="FF0000"/>
        <w:sz w:val="30"/>
        <w:szCs w:val="30"/>
        <w:lang w:val="en-US" w:eastAsia="zh-CN"/>
      </w:rPr>
      <w:t xml:space="preserve"> </w:t>
    </w:r>
    <w:r>
      <w:rPr>
        <w:rFonts w:hint="eastAsia"/>
        <w:b/>
        <w:bCs/>
        <w:color w:val="FF0000"/>
        <w:sz w:val="30"/>
        <w:szCs w:val="30"/>
      </w:rPr>
      <w:t>www.chinagwyw.org</w:t>
    </w:r>
    <w:r>
      <w:rPr>
        <w:rFonts w:hint="eastAsia"/>
        <w:b/>
        <w:bCs/>
        <w:color w:val="FF0000"/>
        <w:sz w:val="30"/>
        <w:szCs w:val="30"/>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dit="forms" w:enforcement="1" w:cryptProviderType="rsaFull" w:cryptAlgorithmClass="hash" w:cryptAlgorithmType="typeAny" w:cryptAlgorithmSid="4" w:cryptSpinCount="0" w:hash="MILrp6y0ub6u687FHkKrh8y+SIE=" w:salt="WSKp6+qdqpWO/UZwYV4JF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04AE"/>
    <w:rsid w:val="13BE167F"/>
    <w:rsid w:val="1D13456F"/>
    <w:rsid w:val="2FC8658A"/>
    <w:rsid w:val="620B6B90"/>
    <w:rsid w:val="6730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911</Words>
  <Characters>1036</Characters>
  <Lines>0</Lines>
  <Paragraphs>0</Paragraphs>
  <TotalTime>4</TotalTime>
  <ScaleCrop>false</ScaleCrop>
  <LinksUpToDate>false</LinksUpToDate>
  <CharactersWithSpaces>1055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2022-04-25T05:18:27Z</dcterms:created>
  <dc:creator>Administrator.USER-20161204IJ</dc:creator>
  <cp:lastModifiedBy>Administrator</cp:lastModifiedBy>
  <dcterms:modified xsi:type="dcterms:W3CDTF">2022-04-25T05:28:16Z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5C1C5F47753549CBA4689CAEBAFD23D5</vt:lpwstr>
  </property>
</Properties>
</file>