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F" w:rsidRPr="00B2579F" w:rsidRDefault="00B2579F" w:rsidP="00B2579F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303030"/>
          <w:sz w:val="21"/>
          <w:szCs w:val="21"/>
        </w:rPr>
      </w:pPr>
      <w:r w:rsidRPr="00B2579F">
        <w:rPr>
          <w:rFonts w:ascii="宋体" w:eastAsia="宋体" w:hAnsi="宋体" w:cs="宋体" w:hint="eastAsia"/>
          <w:b/>
          <w:bCs/>
          <w:color w:val="303030"/>
          <w:sz w:val="24"/>
          <w:szCs w:val="24"/>
        </w:rPr>
        <w:t>嫩江县公开招考地方社保局</w:t>
      </w:r>
    </w:p>
    <w:p w:rsidR="00B2579F" w:rsidRPr="00B2579F" w:rsidRDefault="00B2579F" w:rsidP="00B2579F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03030"/>
          <w:sz w:val="21"/>
          <w:szCs w:val="21"/>
        </w:rPr>
      </w:pPr>
      <w:r w:rsidRPr="00B2579F">
        <w:rPr>
          <w:rFonts w:ascii="宋体" w:eastAsia="宋体" w:hAnsi="宋体" w:cs="宋体" w:hint="eastAsia"/>
          <w:b/>
          <w:bCs/>
          <w:color w:val="303030"/>
          <w:sz w:val="24"/>
          <w:szCs w:val="24"/>
        </w:rPr>
        <w:t>编外社保协理员加分条件</w:t>
      </w:r>
    </w:p>
    <w:p w:rsidR="004358AB" w:rsidRDefault="00B2579F" w:rsidP="00B2579F">
      <w:r w:rsidRPr="00B2579F">
        <w:rPr>
          <w:rFonts w:ascii="宋体" w:eastAsia="宋体" w:hAnsi="宋体" w:cs="宋体" w:hint="eastAsia"/>
          <w:color w:val="3E3E3E"/>
          <w:sz w:val="24"/>
          <w:szCs w:val="24"/>
          <w:shd w:val="clear" w:color="auto" w:fill="FFFFFF"/>
        </w:rPr>
        <w:t xml:space="preserve">　　考生用于报考的全日制毕业证所学专业符合下列专业，给予加分。加分专业如下：社会保障、劳动与社会保障、会计、会计学、会计统计、会计与统计、会计与统计核算、统计与会计核算、会计与审计、审计、审计实务、审计学、会计电算化、电算会计、电算化会计、注册会计师、财会、财务会计、财会统计、财会与审计、财务会计与审计、计算机财会、电脑与财会、财会电算化、财务会计电算化、财务会计教育、财务管理、财务信息管理、药学、综合药学、临床药学、应用药学、药学技术、药理学、药剂、药剂学、中药学、中药药理学、中药制剂、基础医学、全科医学、临床医学、中西医、中西医结合、中西医结合基础、中西医结合临床医学、中西医结合专业、中西医临床医学、急诊医学、内科学、外科学、老年医学、儿科学、妇产科学、神经医学、精神医学、皮肤病与性病学、呼吸治疗技术、耳鼻咽喉科学、口腔医学、口腔基础医学、口腔临床医学、口腔医学技术、眼科学、听力学、肿瘤学、放射医学、放射治疗技术、医学影像学、医学影像技术、临床检验诊断学、医学检验、医学检验技术、中医学、中医医疗、中医基础理论、中医临床、中医临床基础、中医诊断学、中医内科学、中医外科学、中医妇科学、中医儿科学、中医五官科学、中医康复技术、中医骨伤、中医骨伤科学、方剂学、针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B2579F"/>
    <w:rsid w:val="00323B43"/>
    <w:rsid w:val="003D37D8"/>
    <w:rsid w:val="004358AB"/>
    <w:rsid w:val="005F71A1"/>
    <w:rsid w:val="008B7726"/>
    <w:rsid w:val="00B2579F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79F"/>
    <w:rPr>
      <w:b/>
      <w:bCs/>
    </w:rPr>
  </w:style>
  <w:style w:type="character" w:customStyle="1" w:styleId="apple-converted-space">
    <w:name w:val="apple-converted-space"/>
    <w:basedOn w:val="a0"/>
    <w:rsid w:val="00B25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2017-09-11T02:20:00Z</dcterms:created>
  <dcterms:modified xsi:type="dcterms:W3CDTF">2017-09-11T02:21:00Z</dcterms:modified>
</cp:coreProperties>
</file>