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2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18"/>
        <w:gridCol w:w="642"/>
        <w:gridCol w:w="643"/>
        <w:gridCol w:w="628"/>
        <w:gridCol w:w="657"/>
        <w:gridCol w:w="428"/>
        <w:gridCol w:w="2248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5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招聘单位</w:t>
            </w:r>
          </w:p>
        </w:tc>
        <w:tc>
          <w:tcPr>
            <w:tcW w:w="81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岗位描述</w:t>
            </w:r>
          </w:p>
        </w:tc>
        <w:tc>
          <w:tcPr>
            <w:tcW w:w="642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岗位代码</w:t>
            </w:r>
          </w:p>
        </w:tc>
        <w:tc>
          <w:tcPr>
            <w:tcW w:w="64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招聘人数</w:t>
            </w:r>
          </w:p>
        </w:tc>
        <w:tc>
          <w:tcPr>
            <w:tcW w:w="62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性别</w:t>
            </w:r>
          </w:p>
        </w:tc>
        <w:tc>
          <w:tcPr>
            <w:tcW w:w="65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学历</w:t>
            </w:r>
          </w:p>
        </w:tc>
        <w:tc>
          <w:tcPr>
            <w:tcW w:w="42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学位</w:t>
            </w:r>
          </w:p>
        </w:tc>
        <w:tc>
          <w:tcPr>
            <w:tcW w:w="224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专业名称及代码</w:t>
            </w:r>
          </w:p>
        </w:tc>
        <w:tc>
          <w:tcPr>
            <w:tcW w:w="171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5" w:type="dxa"/>
            <w:vMerge w:val="restart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揭西县政务服务中心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从事中心综合窗口服务工作</w:t>
            </w:r>
          </w:p>
        </w:tc>
        <w:tc>
          <w:tcPr>
            <w:tcW w:w="642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  <w:t>1701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全日制大专及以上</w:t>
            </w:r>
          </w:p>
        </w:tc>
        <w:tc>
          <w:tcPr>
            <w:tcW w:w="4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不限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专业不限</w:t>
            </w: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300" w:lineRule="exact"/>
              <w:ind w:firstLine="430" w:firstLineChars="205"/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00" w:lineRule="exact"/>
              <w:ind w:firstLine="430" w:firstLineChars="205"/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①学历要求：具有全日制普通高等院校大专及以上应往届毕业生；</w:t>
            </w:r>
          </w:p>
          <w:p>
            <w:pPr>
              <w:spacing w:line="300" w:lineRule="exact"/>
              <w:ind w:firstLine="430" w:firstLineChars="205"/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②年龄要求：年龄在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周岁及以下（即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1999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日至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1982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日期间出生）。</w:t>
            </w:r>
          </w:p>
          <w:p>
            <w:pPr>
              <w:spacing w:line="300" w:lineRule="exact"/>
              <w:ind w:firstLine="430" w:firstLineChars="205"/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③身高要求：男性身高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168cm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及以上，女性身高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155cm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及以上。</w:t>
            </w:r>
          </w:p>
          <w:p>
            <w:pPr>
              <w:spacing w:line="300" w:lineRule="exact"/>
              <w:ind w:firstLine="430" w:firstLineChars="205"/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④户籍要求：揭西县户籍（含揭西户籍生源）及父母、配偶为揭西县户籍的社会人员；揭西县户籍、结婚证确认时间截止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日。</w:t>
            </w:r>
          </w:p>
          <w:p>
            <w:pPr>
              <w:spacing w:line="300" w:lineRule="exact"/>
              <w:ind w:firstLine="430" w:firstLineChars="205"/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⑤聘用后须在聘用单位服务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年。</w:t>
            </w:r>
          </w:p>
          <w:p>
            <w:pPr>
              <w:spacing w:line="5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500" w:lineRule="exact"/>
              <w:jc w:val="distribute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  <w:t>1702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不限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会计学（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A120201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会计学（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B120203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会计（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C120202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45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500" w:lineRule="exact"/>
              <w:jc w:val="distribute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  <w:t>1703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不限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不限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行政管理（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A120401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法学理论（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A030101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行政管理（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B120402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法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学（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B030101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汉语言文学（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B050101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行政管理（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C120706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文秘类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C0502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distribute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 w:cs="宋体"/>
                <w:color w:val="000000"/>
                <w:sz w:val="21"/>
                <w:szCs w:val="21"/>
              </w:rPr>
              <w:t>1704</w:t>
            </w:r>
          </w:p>
        </w:tc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6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男性</w:t>
            </w:r>
          </w:p>
        </w:tc>
        <w:tc>
          <w:tcPr>
            <w:tcW w:w="6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42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不限</w:t>
            </w:r>
          </w:p>
        </w:tc>
        <w:tc>
          <w:tcPr>
            <w:tcW w:w="22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计算机应用技术（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A081203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计算机科学与技术（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B080901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信息安全（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B080904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软件工程（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B080902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网络工程（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B080903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计算机应用技术（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C081401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计算机网络技术（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C081402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计算机系统与维护（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C081404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软件技术（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C081405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信息安全与管理（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C081411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</w:p>
          <w:p>
            <w:pPr>
              <w:widowControl/>
              <w:spacing w:line="280" w:lineRule="exact"/>
              <w:ind w:firstLine="220" w:firstLineChars="105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云计算技术与应用（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>C081413</w:t>
            </w: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）</w:t>
            </w:r>
            <w:r>
              <w:rPr>
                <w:rFonts w:ascii="仿宋_GB2312" w:hAnsi="宋体" w:eastAsia="仿宋_GB2312" w:cs="Arial"/>
                <w:color w:val="000000"/>
                <w:szCs w:val="21"/>
              </w:rPr>
              <w:t xml:space="preserve"> </w:t>
            </w:r>
          </w:p>
        </w:tc>
        <w:tc>
          <w:tcPr>
            <w:tcW w:w="17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33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2017-06-14T10:01:43Z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