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DFF" w:rsidRPr="00DC70B7" w:rsidRDefault="00515DFF" w:rsidP="00DC70B7">
      <w:pPr>
        <w:jc w:val="left"/>
        <w:rPr>
          <w:rFonts w:ascii="仿宋" w:eastAsia="仿宋" w:hAnsi="仿宋"/>
          <w:sz w:val="30"/>
          <w:szCs w:val="30"/>
        </w:rPr>
      </w:pPr>
      <w:r w:rsidRPr="00DC70B7">
        <w:rPr>
          <w:rFonts w:ascii="仿宋" w:eastAsia="仿宋" w:hAnsi="仿宋" w:cs="仿宋" w:hint="eastAsia"/>
          <w:sz w:val="30"/>
          <w:szCs w:val="30"/>
        </w:rPr>
        <w:t>附件</w:t>
      </w:r>
      <w:r w:rsidRPr="00DC70B7">
        <w:rPr>
          <w:rFonts w:ascii="仿宋" w:eastAsia="仿宋" w:hAnsi="仿宋" w:cs="仿宋"/>
          <w:sz w:val="30"/>
          <w:szCs w:val="30"/>
        </w:rPr>
        <w:t>1</w:t>
      </w:r>
      <w:r w:rsidRPr="00DC70B7">
        <w:rPr>
          <w:rFonts w:ascii="仿宋" w:eastAsia="仿宋" w:hAnsi="仿宋" w:cs="仿宋" w:hint="eastAsia"/>
          <w:sz w:val="30"/>
          <w:szCs w:val="30"/>
        </w:rPr>
        <w:t>：</w:t>
      </w:r>
    </w:p>
    <w:p w:rsidR="00515DFF" w:rsidRDefault="00515DFF" w:rsidP="002411F9">
      <w:pPr>
        <w:jc w:val="center"/>
        <w:rPr>
          <w:b/>
          <w:bCs/>
          <w:sz w:val="44"/>
          <w:szCs w:val="44"/>
        </w:rPr>
      </w:pPr>
      <w:r>
        <w:rPr>
          <w:rFonts w:cs="宋体" w:hint="eastAsia"/>
          <w:b/>
          <w:bCs/>
          <w:sz w:val="44"/>
          <w:szCs w:val="44"/>
        </w:rPr>
        <w:t>新宁县城市建设投资管理办公室</w:t>
      </w:r>
    </w:p>
    <w:p w:rsidR="00515DFF" w:rsidRDefault="00515DFF" w:rsidP="002411F9">
      <w:pPr>
        <w:jc w:val="center"/>
        <w:rPr>
          <w:b/>
          <w:bCs/>
          <w:sz w:val="44"/>
          <w:szCs w:val="44"/>
        </w:rPr>
      </w:pPr>
      <w:r>
        <w:rPr>
          <w:rFonts w:cs="宋体" w:hint="eastAsia"/>
          <w:b/>
          <w:bCs/>
          <w:sz w:val="44"/>
          <w:szCs w:val="44"/>
        </w:rPr>
        <w:t>公开招聘工作人员招聘职位、计划及职位条件表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
        <w:gridCol w:w="1146"/>
        <w:gridCol w:w="895"/>
        <w:gridCol w:w="878"/>
        <w:gridCol w:w="716"/>
        <w:gridCol w:w="2291"/>
        <w:gridCol w:w="1231"/>
        <w:gridCol w:w="1843"/>
        <w:gridCol w:w="1843"/>
        <w:gridCol w:w="1559"/>
        <w:gridCol w:w="1276"/>
      </w:tblGrid>
      <w:tr w:rsidR="00515DFF" w:rsidRPr="00932805">
        <w:tc>
          <w:tcPr>
            <w:tcW w:w="322" w:type="dxa"/>
            <w:vAlign w:val="center"/>
          </w:tcPr>
          <w:p w:rsidR="00515DFF" w:rsidRPr="00DE2778" w:rsidRDefault="00515DFF" w:rsidP="0014436D">
            <w:pPr>
              <w:jc w:val="center"/>
              <w:rPr>
                <w:b/>
                <w:bCs/>
                <w:sz w:val="24"/>
                <w:szCs w:val="24"/>
              </w:rPr>
            </w:pPr>
            <w:r w:rsidRPr="00DE2778">
              <w:rPr>
                <w:rFonts w:cs="宋体" w:hint="eastAsia"/>
                <w:b/>
                <w:bCs/>
                <w:sz w:val="24"/>
                <w:szCs w:val="24"/>
              </w:rPr>
              <w:t>序</w:t>
            </w:r>
          </w:p>
          <w:p w:rsidR="00515DFF" w:rsidRPr="00DE2778" w:rsidRDefault="00515DFF" w:rsidP="0014436D">
            <w:pPr>
              <w:jc w:val="center"/>
              <w:rPr>
                <w:b/>
                <w:bCs/>
                <w:sz w:val="24"/>
                <w:szCs w:val="24"/>
              </w:rPr>
            </w:pPr>
            <w:r w:rsidRPr="00DE2778">
              <w:rPr>
                <w:rFonts w:cs="宋体" w:hint="eastAsia"/>
                <w:b/>
                <w:bCs/>
                <w:sz w:val="24"/>
                <w:szCs w:val="24"/>
              </w:rPr>
              <w:t>号</w:t>
            </w:r>
          </w:p>
        </w:tc>
        <w:tc>
          <w:tcPr>
            <w:tcW w:w="1146" w:type="dxa"/>
            <w:vAlign w:val="center"/>
          </w:tcPr>
          <w:p w:rsidR="00515DFF" w:rsidRPr="00DE2778" w:rsidRDefault="00515DFF" w:rsidP="0014436D">
            <w:pPr>
              <w:jc w:val="center"/>
              <w:rPr>
                <w:b/>
                <w:bCs/>
                <w:sz w:val="24"/>
                <w:szCs w:val="24"/>
              </w:rPr>
            </w:pPr>
            <w:r w:rsidRPr="00DE2778">
              <w:rPr>
                <w:rFonts w:cs="宋体" w:hint="eastAsia"/>
                <w:b/>
                <w:bCs/>
                <w:sz w:val="24"/>
                <w:szCs w:val="24"/>
              </w:rPr>
              <w:t>招聘单位</w:t>
            </w:r>
          </w:p>
        </w:tc>
        <w:tc>
          <w:tcPr>
            <w:tcW w:w="895" w:type="dxa"/>
            <w:vAlign w:val="center"/>
          </w:tcPr>
          <w:p w:rsidR="00515DFF" w:rsidRPr="00DE2778" w:rsidRDefault="00515DFF" w:rsidP="0014436D">
            <w:pPr>
              <w:jc w:val="center"/>
              <w:rPr>
                <w:b/>
                <w:bCs/>
                <w:sz w:val="24"/>
                <w:szCs w:val="24"/>
              </w:rPr>
            </w:pPr>
            <w:r w:rsidRPr="00DE2778">
              <w:rPr>
                <w:rFonts w:cs="宋体" w:hint="eastAsia"/>
                <w:b/>
                <w:bCs/>
                <w:sz w:val="24"/>
                <w:szCs w:val="24"/>
              </w:rPr>
              <w:t>招聘职位</w:t>
            </w:r>
          </w:p>
        </w:tc>
        <w:tc>
          <w:tcPr>
            <w:tcW w:w="878" w:type="dxa"/>
            <w:vAlign w:val="center"/>
          </w:tcPr>
          <w:p w:rsidR="00515DFF" w:rsidRPr="00DE2778" w:rsidRDefault="00515DFF" w:rsidP="0014436D">
            <w:pPr>
              <w:jc w:val="center"/>
              <w:rPr>
                <w:b/>
                <w:bCs/>
                <w:sz w:val="24"/>
                <w:szCs w:val="24"/>
              </w:rPr>
            </w:pPr>
            <w:r w:rsidRPr="00DE2778">
              <w:rPr>
                <w:rFonts w:cs="宋体" w:hint="eastAsia"/>
                <w:b/>
                <w:bCs/>
                <w:sz w:val="24"/>
                <w:szCs w:val="24"/>
              </w:rPr>
              <w:t>招聘</w:t>
            </w:r>
          </w:p>
          <w:p w:rsidR="00515DFF" w:rsidRPr="00DE2778" w:rsidRDefault="00515DFF" w:rsidP="0014436D">
            <w:pPr>
              <w:jc w:val="center"/>
              <w:rPr>
                <w:b/>
                <w:bCs/>
                <w:sz w:val="24"/>
                <w:szCs w:val="24"/>
              </w:rPr>
            </w:pPr>
            <w:r w:rsidRPr="00DE2778">
              <w:rPr>
                <w:rFonts w:cs="宋体" w:hint="eastAsia"/>
                <w:b/>
                <w:bCs/>
                <w:sz w:val="24"/>
                <w:szCs w:val="24"/>
              </w:rPr>
              <w:t>职位</w:t>
            </w:r>
          </w:p>
          <w:p w:rsidR="00515DFF" w:rsidRPr="00DE2778" w:rsidRDefault="00515DFF" w:rsidP="0014436D">
            <w:pPr>
              <w:jc w:val="center"/>
              <w:rPr>
                <w:b/>
                <w:bCs/>
                <w:sz w:val="24"/>
                <w:szCs w:val="24"/>
              </w:rPr>
            </w:pPr>
            <w:r w:rsidRPr="00DE2778">
              <w:rPr>
                <w:rFonts w:cs="宋体" w:hint="eastAsia"/>
                <w:b/>
                <w:bCs/>
                <w:sz w:val="24"/>
                <w:szCs w:val="24"/>
              </w:rPr>
              <w:t>代码</w:t>
            </w:r>
          </w:p>
        </w:tc>
        <w:tc>
          <w:tcPr>
            <w:tcW w:w="716" w:type="dxa"/>
            <w:vAlign w:val="center"/>
          </w:tcPr>
          <w:p w:rsidR="00515DFF" w:rsidRPr="00DE2778" w:rsidRDefault="00515DFF" w:rsidP="0014436D">
            <w:pPr>
              <w:jc w:val="center"/>
              <w:rPr>
                <w:b/>
                <w:bCs/>
                <w:sz w:val="24"/>
                <w:szCs w:val="24"/>
              </w:rPr>
            </w:pPr>
            <w:r w:rsidRPr="00DE2778">
              <w:rPr>
                <w:rFonts w:cs="宋体" w:hint="eastAsia"/>
                <w:b/>
                <w:bCs/>
                <w:sz w:val="24"/>
                <w:szCs w:val="24"/>
              </w:rPr>
              <w:t>招聘</w:t>
            </w:r>
          </w:p>
          <w:p w:rsidR="00515DFF" w:rsidRPr="00DE2778" w:rsidRDefault="00515DFF" w:rsidP="0014436D">
            <w:pPr>
              <w:jc w:val="center"/>
              <w:rPr>
                <w:b/>
                <w:bCs/>
                <w:sz w:val="24"/>
                <w:szCs w:val="24"/>
              </w:rPr>
            </w:pPr>
            <w:r w:rsidRPr="00DE2778">
              <w:rPr>
                <w:rFonts w:cs="宋体" w:hint="eastAsia"/>
                <w:b/>
                <w:bCs/>
                <w:sz w:val="24"/>
                <w:szCs w:val="24"/>
              </w:rPr>
              <w:t>计划</w:t>
            </w:r>
          </w:p>
          <w:p w:rsidR="00515DFF" w:rsidRPr="00DE2778" w:rsidRDefault="00515DFF" w:rsidP="0014436D">
            <w:pPr>
              <w:jc w:val="center"/>
              <w:rPr>
                <w:b/>
                <w:bCs/>
                <w:sz w:val="24"/>
                <w:szCs w:val="24"/>
              </w:rPr>
            </w:pPr>
            <w:r w:rsidRPr="00DE2778">
              <w:rPr>
                <w:rFonts w:cs="宋体" w:hint="eastAsia"/>
                <w:b/>
                <w:bCs/>
                <w:sz w:val="24"/>
                <w:szCs w:val="24"/>
              </w:rPr>
              <w:t>数</w:t>
            </w:r>
          </w:p>
        </w:tc>
        <w:tc>
          <w:tcPr>
            <w:tcW w:w="2291" w:type="dxa"/>
            <w:vAlign w:val="center"/>
          </w:tcPr>
          <w:p w:rsidR="00515DFF" w:rsidRPr="00DE2778" w:rsidRDefault="00515DFF" w:rsidP="006658D8">
            <w:pPr>
              <w:jc w:val="center"/>
              <w:rPr>
                <w:b/>
                <w:bCs/>
                <w:sz w:val="24"/>
                <w:szCs w:val="24"/>
              </w:rPr>
            </w:pPr>
            <w:r w:rsidRPr="00DE2778">
              <w:rPr>
                <w:rFonts w:cs="宋体" w:hint="eastAsia"/>
                <w:b/>
                <w:bCs/>
                <w:sz w:val="24"/>
                <w:szCs w:val="24"/>
              </w:rPr>
              <w:t>学历要求</w:t>
            </w:r>
          </w:p>
        </w:tc>
        <w:tc>
          <w:tcPr>
            <w:tcW w:w="1231" w:type="dxa"/>
            <w:vAlign w:val="center"/>
          </w:tcPr>
          <w:p w:rsidR="00515DFF" w:rsidRPr="00DE2778" w:rsidRDefault="00515DFF" w:rsidP="0014436D">
            <w:pPr>
              <w:jc w:val="center"/>
              <w:rPr>
                <w:b/>
                <w:bCs/>
                <w:sz w:val="24"/>
                <w:szCs w:val="24"/>
              </w:rPr>
            </w:pPr>
            <w:r w:rsidRPr="00DE2778">
              <w:rPr>
                <w:rFonts w:cs="宋体" w:hint="eastAsia"/>
                <w:b/>
                <w:bCs/>
                <w:sz w:val="24"/>
                <w:szCs w:val="24"/>
              </w:rPr>
              <w:t>专业要求</w:t>
            </w:r>
          </w:p>
        </w:tc>
        <w:tc>
          <w:tcPr>
            <w:tcW w:w="1843" w:type="dxa"/>
            <w:vAlign w:val="center"/>
          </w:tcPr>
          <w:p w:rsidR="00515DFF" w:rsidRPr="00DE2778" w:rsidRDefault="00515DFF" w:rsidP="006658D8">
            <w:pPr>
              <w:jc w:val="center"/>
              <w:rPr>
                <w:b/>
                <w:bCs/>
                <w:sz w:val="24"/>
                <w:szCs w:val="24"/>
              </w:rPr>
            </w:pPr>
            <w:r w:rsidRPr="00DE2778">
              <w:rPr>
                <w:rFonts w:cs="宋体" w:hint="eastAsia"/>
                <w:b/>
                <w:bCs/>
                <w:sz w:val="24"/>
                <w:szCs w:val="24"/>
              </w:rPr>
              <w:t>年龄要求</w:t>
            </w:r>
          </w:p>
        </w:tc>
        <w:tc>
          <w:tcPr>
            <w:tcW w:w="3402" w:type="dxa"/>
            <w:gridSpan w:val="2"/>
            <w:vAlign w:val="center"/>
          </w:tcPr>
          <w:p w:rsidR="00515DFF" w:rsidRPr="00DE2778" w:rsidRDefault="00515DFF" w:rsidP="0014436D">
            <w:pPr>
              <w:jc w:val="center"/>
              <w:rPr>
                <w:b/>
                <w:bCs/>
                <w:sz w:val="24"/>
                <w:szCs w:val="24"/>
              </w:rPr>
            </w:pPr>
            <w:r w:rsidRPr="00DE2778">
              <w:rPr>
                <w:rFonts w:cs="宋体" w:hint="eastAsia"/>
                <w:b/>
                <w:bCs/>
                <w:sz w:val="24"/>
                <w:szCs w:val="24"/>
              </w:rPr>
              <w:t>笔试内容</w:t>
            </w:r>
          </w:p>
        </w:tc>
        <w:tc>
          <w:tcPr>
            <w:tcW w:w="1276" w:type="dxa"/>
            <w:vAlign w:val="center"/>
          </w:tcPr>
          <w:p w:rsidR="00515DFF" w:rsidRPr="00DE2778" w:rsidRDefault="00515DFF" w:rsidP="0014436D">
            <w:pPr>
              <w:jc w:val="center"/>
              <w:rPr>
                <w:b/>
                <w:bCs/>
                <w:sz w:val="24"/>
                <w:szCs w:val="24"/>
              </w:rPr>
            </w:pPr>
            <w:r w:rsidRPr="00DE2778">
              <w:rPr>
                <w:rFonts w:cs="宋体" w:hint="eastAsia"/>
                <w:b/>
                <w:bCs/>
                <w:sz w:val="24"/>
                <w:szCs w:val="24"/>
              </w:rPr>
              <w:t>招聘范围</w:t>
            </w:r>
          </w:p>
        </w:tc>
      </w:tr>
      <w:tr w:rsidR="00515DFF" w:rsidRPr="00932805">
        <w:trPr>
          <w:trHeight w:val="1713"/>
        </w:trPr>
        <w:tc>
          <w:tcPr>
            <w:tcW w:w="322"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1</w:t>
            </w:r>
          </w:p>
        </w:tc>
        <w:tc>
          <w:tcPr>
            <w:tcW w:w="1146"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新宁县城市建设投资管理办公室</w:t>
            </w:r>
          </w:p>
        </w:tc>
        <w:tc>
          <w:tcPr>
            <w:tcW w:w="895"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工程技术类专业人员</w:t>
            </w:r>
          </w:p>
        </w:tc>
        <w:tc>
          <w:tcPr>
            <w:tcW w:w="878"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A1</w:t>
            </w:r>
          </w:p>
        </w:tc>
        <w:tc>
          <w:tcPr>
            <w:tcW w:w="716"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2</w:t>
            </w:r>
          </w:p>
        </w:tc>
        <w:tc>
          <w:tcPr>
            <w:tcW w:w="2291"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普通高校全日制大专及以上学历或相应专业中级及以上职称的放宽到全日制中专及以上学历</w:t>
            </w:r>
          </w:p>
        </w:tc>
        <w:tc>
          <w:tcPr>
            <w:tcW w:w="1231"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土建类</w:t>
            </w:r>
          </w:p>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建筑学类</w:t>
            </w:r>
          </w:p>
        </w:tc>
        <w:tc>
          <w:tcPr>
            <w:tcW w:w="1843"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sz w:val="24"/>
                <w:szCs w:val="24"/>
              </w:rPr>
              <w:t>30</w:t>
            </w:r>
            <w:r w:rsidRPr="00DE2778">
              <w:rPr>
                <w:rFonts w:ascii="仿宋" w:eastAsia="仿宋" w:hAnsi="仿宋" w:cs="仿宋" w:hint="eastAsia"/>
                <w:sz w:val="24"/>
                <w:szCs w:val="24"/>
              </w:rPr>
              <w:t>岁以下；持有相应专业中级及中级以上职称的年龄放宽到</w:t>
            </w:r>
            <w:r w:rsidRPr="00DE2778">
              <w:rPr>
                <w:rFonts w:ascii="仿宋" w:eastAsia="仿宋" w:hAnsi="仿宋" w:cs="仿宋"/>
                <w:sz w:val="24"/>
                <w:szCs w:val="24"/>
              </w:rPr>
              <w:t>40</w:t>
            </w:r>
            <w:r w:rsidRPr="00DE2778">
              <w:rPr>
                <w:rFonts w:ascii="仿宋" w:eastAsia="仿宋" w:hAnsi="仿宋" w:cs="仿宋" w:hint="eastAsia"/>
                <w:sz w:val="24"/>
                <w:szCs w:val="24"/>
              </w:rPr>
              <w:t>岁以下</w:t>
            </w:r>
          </w:p>
        </w:tc>
        <w:tc>
          <w:tcPr>
            <w:tcW w:w="1843" w:type="dxa"/>
            <w:vAlign w:val="center"/>
          </w:tcPr>
          <w:p w:rsidR="00515DFF" w:rsidRPr="008A6CE6" w:rsidRDefault="00515DFF" w:rsidP="00A301BC">
            <w:pPr>
              <w:jc w:val="left"/>
              <w:rPr>
                <w:rFonts w:ascii="仿宋" w:eastAsia="仿宋" w:hAnsi="仿宋"/>
                <w:sz w:val="24"/>
                <w:szCs w:val="24"/>
              </w:rPr>
            </w:pPr>
            <w:r w:rsidRPr="00DE2778">
              <w:rPr>
                <w:rFonts w:ascii="仿宋" w:eastAsia="仿宋" w:hAnsi="仿宋" w:cs="仿宋" w:hint="eastAsia"/>
                <w:sz w:val="24"/>
                <w:szCs w:val="24"/>
              </w:rPr>
              <w:t>建设工程管理及建设工程法规</w:t>
            </w:r>
          </w:p>
        </w:tc>
        <w:tc>
          <w:tcPr>
            <w:tcW w:w="1559" w:type="dxa"/>
            <w:vAlign w:val="center"/>
          </w:tcPr>
          <w:p w:rsidR="00515DFF" w:rsidRPr="008B268E" w:rsidRDefault="00515DFF" w:rsidP="00A301BC">
            <w:pPr>
              <w:jc w:val="left"/>
              <w:rPr>
                <w:rFonts w:ascii="仿宋" w:eastAsia="仿宋" w:hAnsi="仿宋"/>
                <w:sz w:val="24"/>
                <w:szCs w:val="24"/>
              </w:rPr>
            </w:pPr>
            <w:r>
              <w:rPr>
                <w:rFonts w:ascii="仿宋" w:eastAsia="仿宋" w:hAnsi="仿宋" w:cs="仿宋" w:hint="eastAsia"/>
                <w:sz w:val="24"/>
                <w:szCs w:val="24"/>
              </w:rPr>
              <w:t>市政实务</w:t>
            </w:r>
          </w:p>
        </w:tc>
        <w:tc>
          <w:tcPr>
            <w:tcW w:w="1276" w:type="dxa"/>
            <w:vAlign w:val="center"/>
          </w:tcPr>
          <w:p w:rsidR="00515DFF" w:rsidRDefault="00515DFF" w:rsidP="006658D8">
            <w:pPr>
              <w:jc w:val="center"/>
              <w:rPr>
                <w:rFonts w:ascii="仿宋" w:eastAsia="仿宋" w:hAnsi="仿宋"/>
                <w:sz w:val="24"/>
                <w:szCs w:val="24"/>
              </w:rPr>
            </w:pPr>
            <w:r w:rsidRPr="00DE2778">
              <w:rPr>
                <w:rFonts w:ascii="仿宋" w:eastAsia="仿宋" w:hAnsi="仿宋" w:cs="仿宋" w:hint="eastAsia"/>
                <w:sz w:val="24"/>
                <w:szCs w:val="24"/>
              </w:rPr>
              <w:t>面向</w:t>
            </w:r>
          </w:p>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湖南省</w:t>
            </w:r>
          </w:p>
        </w:tc>
      </w:tr>
      <w:tr w:rsidR="00515DFF" w:rsidRPr="00932805">
        <w:trPr>
          <w:trHeight w:val="1695"/>
        </w:trPr>
        <w:tc>
          <w:tcPr>
            <w:tcW w:w="322"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2</w:t>
            </w:r>
          </w:p>
        </w:tc>
        <w:tc>
          <w:tcPr>
            <w:tcW w:w="1146"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新宁县城市建设投资管理办公室</w:t>
            </w:r>
          </w:p>
        </w:tc>
        <w:tc>
          <w:tcPr>
            <w:tcW w:w="895"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工程造价类专业人员</w:t>
            </w:r>
          </w:p>
        </w:tc>
        <w:tc>
          <w:tcPr>
            <w:tcW w:w="878"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A2</w:t>
            </w:r>
          </w:p>
        </w:tc>
        <w:tc>
          <w:tcPr>
            <w:tcW w:w="716"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1</w:t>
            </w:r>
          </w:p>
        </w:tc>
        <w:tc>
          <w:tcPr>
            <w:tcW w:w="2291"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普通高校全日制大专及以上学历或相应专业中级及以上职称的放宽到全日制中专及以上学历</w:t>
            </w:r>
          </w:p>
        </w:tc>
        <w:tc>
          <w:tcPr>
            <w:tcW w:w="1231"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土建类</w:t>
            </w:r>
          </w:p>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建筑学类</w:t>
            </w:r>
          </w:p>
        </w:tc>
        <w:tc>
          <w:tcPr>
            <w:tcW w:w="1843"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sz w:val="24"/>
                <w:szCs w:val="24"/>
              </w:rPr>
              <w:t>30</w:t>
            </w:r>
            <w:r w:rsidRPr="00DE2778">
              <w:rPr>
                <w:rFonts w:ascii="仿宋" w:eastAsia="仿宋" w:hAnsi="仿宋" w:cs="仿宋" w:hint="eastAsia"/>
                <w:sz w:val="24"/>
                <w:szCs w:val="24"/>
              </w:rPr>
              <w:t>岁以下；持有相应专业中级及中级以上职称的年龄放宽到</w:t>
            </w:r>
            <w:r w:rsidRPr="00DE2778">
              <w:rPr>
                <w:rFonts w:ascii="仿宋" w:eastAsia="仿宋" w:hAnsi="仿宋" w:cs="仿宋"/>
                <w:sz w:val="24"/>
                <w:szCs w:val="24"/>
              </w:rPr>
              <w:t>40</w:t>
            </w:r>
            <w:r w:rsidRPr="00DE2778">
              <w:rPr>
                <w:rFonts w:ascii="仿宋" w:eastAsia="仿宋" w:hAnsi="仿宋" w:cs="仿宋" w:hint="eastAsia"/>
                <w:sz w:val="24"/>
                <w:szCs w:val="24"/>
              </w:rPr>
              <w:t>岁以下</w:t>
            </w:r>
          </w:p>
        </w:tc>
        <w:tc>
          <w:tcPr>
            <w:tcW w:w="1843" w:type="dxa"/>
            <w:vAlign w:val="center"/>
          </w:tcPr>
          <w:p w:rsidR="00515DFF" w:rsidRPr="00B42757" w:rsidRDefault="00515DFF" w:rsidP="00A301BC">
            <w:pPr>
              <w:jc w:val="left"/>
              <w:rPr>
                <w:rFonts w:ascii="仿宋" w:eastAsia="仿宋" w:hAnsi="仿宋"/>
                <w:sz w:val="24"/>
                <w:szCs w:val="24"/>
              </w:rPr>
            </w:pPr>
            <w:r>
              <w:rPr>
                <w:rFonts w:ascii="仿宋" w:eastAsia="仿宋" w:hAnsi="仿宋" w:cs="仿宋" w:hint="eastAsia"/>
                <w:sz w:val="24"/>
                <w:szCs w:val="24"/>
              </w:rPr>
              <w:t>建设工程造</w:t>
            </w:r>
            <w:r w:rsidRPr="00DE2778">
              <w:rPr>
                <w:rFonts w:ascii="仿宋" w:eastAsia="仿宋" w:hAnsi="仿宋" w:cs="仿宋" w:hint="eastAsia"/>
                <w:sz w:val="24"/>
                <w:szCs w:val="24"/>
              </w:rPr>
              <w:t>价基础知识</w:t>
            </w:r>
          </w:p>
        </w:tc>
        <w:tc>
          <w:tcPr>
            <w:tcW w:w="1559" w:type="dxa"/>
            <w:vAlign w:val="center"/>
          </w:tcPr>
          <w:p w:rsidR="00515DFF" w:rsidRPr="00FE20F0" w:rsidRDefault="00515DFF" w:rsidP="00A301BC">
            <w:pPr>
              <w:jc w:val="left"/>
              <w:rPr>
                <w:rFonts w:ascii="仿宋" w:eastAsia="仿宋" w:hAnsi="仿宋"/>
                <w:sz w:val="24"/>
                <w:szCs w:val="24"/>
              </w:rPr>
            </w:pPr>
            <w:r w:rsidRPr="00DE2778">
              <w:rPr>
                <w:rFonts w:ascii="仿宋" w:eastAsia="仿宋" w:hAnsi="仿宋" w:cs="仿宋" w:hint="eastAsia"/>
                <w:sz w:val="24"/>
                <w:szCs w:val="24"/>
              </w:rPr>
              <w:t>建设工程</w:t>
            </w:r>
            <w:r>
              <w:rPr>
                <w:rFonts w:ascii="仿宋" w:eastAsia="仿宋" w:hAnsi="仿宋" w:cs="仿宋" w:hint="eastAsia"/>
                <w:sz w:val="24"/>
                <w:szCs w:val="24"/>
              </w:rPr>
              <w:t>计量与计价实务</w:t>
            </w:r>
          </w:p>
        </w:tc>
        <w:tc>
          <w:tcPr>
            <w:tcW w:w="1276" w:type="dxa"/>
            <w:vAlign w:val="center"/>
          </w:tcPr>
          <w:p w:rsidR="00515DFF" w:rsidRDefault="00515DFF" w:rsidP="006658D8">
            <w:pPr>
              <w:jc w:val="center"/>
              <w:rPr>
                <w:rFonts w:ascii="仿宋" w:eastAsia="仿宋" w:hAnsi="仿宋"/>
                <w:sz w:val="24"/>
                <w:szCs w:val="24"/>
              </w:rPr>
            </w:pPr>
            <w:r w:rsidRPr="00DE2778">
              <w:rPr>
                <w:rFonts w:ascii="仿宋" w:eastAsia="仿宋" w:hAnsi="仿宋" w:cs="仿宋" w:hint="eastAsia"/>
                <w:sz w:val="24"/>
                <w:szCs w:val="24"/>
              </w:rPr>
              <w:t>面向</w:t>
            </w:r>
          </w:p>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湖南省</w:t>
            </w:r>
          </w:p>
        </w:tc>
      </w:tr>
      <w:tr w:rsidR="00515DFF" w:rsidRPr="00932805">
        <w:trPr>
          <w:trHeight w:val="1691"/>
        </w:trPr>
        <w:tc>
          <w:tcPr>
            <w:tcW w:w="322"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3</w:t>
            </w:r>
          </w:p>
        </w:tc>
        <w:tc>
          <w:tcPr>
            <w:tcW w:w="1146"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新宁县城市建设投资管理办公室</w:t>
            </w:r>
          </w:p>
        </w:tc>
        <w:tc>
          <w:tcPr>
            <w:tcW w:w="895"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经济财务类专业人员</w:t>
            </w:r>
          </w:p>
        </w:tc>
        <w:tc>
          <w:tcPr>
            <w:tcW w:w="878"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A3</w:t>
            </w:r>
          </w:p>
        </w:tc>
        <w:tc>
          <w:tcPr>
            <w:tcW w:w="716" w:type="dxa"/>
            <w:vAlign w:val="center"/>
          </w:tcPr>
          <w:p w:rsidR="00515DFF" w:rsidRPr="00DE2778" w:rsidRDefault="00515DFF" w:rsidP="006658D8">
            <w:pPr>
              <w:jc w:val="center"/>
              <w:rPr>
                <w:rFonts w:ascii="仿宋" w:eastAsia="仿宋" w:hAnsi="仿宋" w:cs="仿宋"/>
                <w:sz w:val="24"/>
                <w:szCs w:val="24"/>
              </w:rPr>
            </w:pPr>
            <w:r w:rsidRPr="00DE2778">
              <w:rPr>
                <w:rFonts w:ascii="仿宋" w:eastAsia="仿宋" w:hAnsi="仿宋" w:cs="仿宋"/>
                <w:sz w:val="24"/>
                <w:szCs w:val="24"/>
              </w:rPr>
              <w:t>2</w:t>
            </w:r>
          </w:p>
        </w:tc>
        <w:tc>
          <w:tcPr>
            <w:tcW w:w="2291"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普通高校全日制大专及以上学历或相应专业中级及以上职称的放宽到全日制中专及以上学历</w:t>
            </w:r>
          </w:p>
        </w:tc>
        <w:tc>
          <w:tcPr>
            <w:tcW w:w="1231"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会计统计审计学类、投资学、金融学</w:t>
            </w:r>
          </w:p>
        </w:tc>
        <w:tc>
          <w:tcPr>
            <w:tcW w:w="1843" w:type="dxa"/>
            <w:vAlign w:val="center"/>
          </w:tcPr>
          <w:p w:rsidR="00515DFF" w:rsidRPr="00DE2778" w:rsidRDefault="00515DFF" w:rsidP="006658D8">
            <w:pPr>
              <w:jc w:val="center"/>
              <w:rPr>
                <w:rFonts w:ascii="仿宋" w:eastAsia="仿宋" w:hAnsi="仿宋"/>
                <w:sz w:val="24"/>
                <w:szCs w:val="24"/>
              </w:rPr>
            </w:pPr>
            <w:r w:rsidRPr="00DE2778">
              <w:rPr>
                <w:rFonts w:ascii="仿宋" w:eastAsia="仿宋" w:hAnsi="仿宋" w:cs="仿宋"/>
                <w:sz w:val="24"/>
                <w:szCs w:val="24"/>
              </w:rPr>
              <w:t>30</w:t>
            </w:r>
            <w:r w:rsidRPr="00DE2778">
              <w:rPr>
                <w:rFonts w:ascii="仿宋" w:eastAsia="仿宋" w:hAnsi="仿宋" w:cs="仿宋" w:hint="eastAsia"/>
                <w:sz w:val="24"/>
                <w:szCs w:val="24"/>
              </w:rPr>
              <w:t>岁以下；持有相应专业中级及中级以上职称的年龄放宽到</w:t>
            </w:r>
            <w:r w:rsidRPr="00DE2778">
              <w:rPr>
                <w:rFonts w:ascii="仿宋" w:eastAsia="仿宋" w:hAnsi="仿宋" w:cs="仿宋"/>
                <w:sz w:val="24"/>
                <w:szCs w:val="24"/>
              </w:rPr>
              <w:t>40</w:t>
            </w:r>
            <w:r w:rsidRPr="00DE2778">
              <w:rPr>
                <w:rFonts w:ascii="仿宋" w:eastAsia="仿宋" w:hAnsi="仿宋" w:cs="仿宋" w:hint="eastAsia"/>
                <w:sz w:val="24"/>
                <w:szCs w:val="24"/>
              </w:rPr>
              <w:t>岁以下</w:t>
            </w:r>
          </w:p>
        </w:tc>
        <w:tc>
          <w:tcPr>
            <w:tcW w:w="1843" w:type="dxa"/>
            <w:vAlign w:val="center"/>
          </w:tcPr>
          <w:p w:rsidR="00515DFF" w:rsidRPr="00DE2778" w:rsidRDefault="00515DFF" w:rsidP="00A301BC">
            <w:pPr>
              <w:jc w:val="left"/>
              <w:rPr>
                <w:rFonts w:ascii="仿宋" w:eastAsia="仿宋" w:hAnsi="仿宋"/>
                <w:sz w:val="24"/>
                <w:szCs w:val="24"/>
              </w:rPr>
            </w:pPr>
            <w:r w:rsidRPr="00DE2778">
              <w:rPr>
                <w:rFonts w:ascii="仿宋" w:eastAsia="仿宋" w:hAnsi="仿宋" w:cs="仿宋" w:hint="eastAsia"/>
                <w:sz w:val="24"/>
                <w:szCs w:val="24"/>
              </w:rPr>
              <w:t>会计基础与财经法规</w:t>
            </w:r>
          </w:p>
        </w:tc>
        <w:tc>
          <w:tcPr>
            <w:tcW w:w="1559" w:type="dxa"/>
            <w:vAlign w:val="center"/>
          </w:tcPr>
          <w:p w:rsidR="00515DFF" w:rsidRPr="00DE2778" w:rsidRDefault="00515DFF" w:rsidP="00A301BC">
            <w:pPr>
              <w:jc w:val="left"/>
              <w:rPr>
                <w:rFonts w:ascii="仿宋" w:eastAsia="仿宋" w:hAnsi="仿宋"/>
                <w:sz w:val="24"/>
                <w:szCs w:val="24"/>
              </w:rPr>
            </w:pPr>
            <w:r>
              <w:rPr>
                <w:rFonts w:ascii="仿宋" w:eastAsia="仿宋" w:hAnsi="仿宋" w:cs="仿宋" w:hint="eastAsia"/>
                <w:sz w:val="24"/>
                <w:szCs w:val="24"/>
              </w:rPr>
              <w:t>企业会计实务与基本建设财务实务操作应用</w:t>
            </w:r>
          </w:p>
        </w:tc>
        <w:tc>
          <w:tcPr>
            <w:tcW w:w="1276" w:type="dxa"/>
            <w:vAlign w:val="center"/>
          </w:tcPr>
          <w:p w:rsidR="00515DFF" w:rsidRDefault="00515DFF" w:rsidP="006658D8">
            <w:pPr>
              <w:jc w:val="center"/>
              <w:rPr>
                <w:rFonts w:ascii="仿宋" w:eastAsia="仿宋" w:hAnsi="仿宋"/>
                <w:sz w:val="24"/>
                <w:szCs w:val="24"/>
              </w:rPr>
            </w:pPr>
            <w:r w:rsidRPr="00DE2778">
              <w:rPr>
                <w:rFonts w:ascii="仿宋" w:eastAsia="仿宋" w:hAnsi="仿宋" w:cs="仿宋" w:hint="eastAsia"/>
                <w:sz w:val="24"/>
                <w:szCs w:val="24"/>
              </w:rPr>
              <w:t>面向</w:t>
            </w:r>
          </w:p>
          <w:p w:rsidR="00515DFF" w:rsidRPr="00DE2778" w:rsidRDefault="00515DFF" w:rsidP="006658D8">
            <w:pPr>
              <w:jc w:val="center"/>
              <w:rPr>
                <w:rFonts w:ascii="仿宋" w:eastAsia="仿宋" w:hAnsi="仿宋"/>
                <w:sz w:val="24"/>
                <w:szCs w:val="24"/>
              </w:rPr>
            </w:pPr>
            <w:r w:rsidRPr="00DE2778">
              <w:rPr>
                <w:rFonts w:ascii="仿宋" w:eastAsia="仿宋" w:hAnsi="仿宋" w:cs="仿宋" w:hint="eastAsia"/>
                <w:sz w:val="24"/>
                <w:szCs w:val="24"/>
              </w:rPr>
              <w:t>湖南省</w:t>
            </w:r>
          </w:p>
        </w:tc>
      </w:tr>
    </w:tbl>
    <w:p w:rsidR="00515DFF" w:rsidRPr="00B8684A" w:rsidRDefault="00515DFF">
      <w:pPr>
        <w:rPr>
          <w:sz w:val="32"/>
          <w:szCs w:val="32"/>
        </w:rPr>
      </w:pPr>
      <w:r>
        <w:rPr>
          <w:rFonts w:cs="宋体" w:hint="eastAsia"/>
          <w:sz w:val="32"/>
          <w:szCs w:val="32"/>
        </w:rPr>
        <w:t>说明年龄：</w:t>
      </w:r>
      <w:r>
        <w:rPr>
          <w:sz w:val="32"/>
          <w:szCs w:val="32"/>
        </w:rPr>
        <w:t>30</w:t>
      </w:r>
      <w:r>
        <w:rPr>
          <w:rFonts w:cs="宋体" w:hint="eastAsia"/>
          <w:sz w:val="32"/>
          <w:szCs w:val="32"/>
        </w:rPr>
        <w:t>岁以下是指</w:t>
      </w:r>
      <w:r>
        <w:rPr>
          <w:sz w:val="32"/>
          <w:szCs w:val="32"/>
        </w:rPr>
        <w:t>1987</w:t>
      </w:r>
      <w:r>
        <w:rPr>
          <w:rFonts w:cs="宋体" w:hint="eastAsia"/>
          <w:sz w:val="32"/>
          <w:szCs w:val="32"/>
        </w:rPr>
        <w:t>年</w:t>
      </w:r>
      <w:r>
        <w:rPr>
          <w:sz w:val="32"/>
          <w:szCs w:val="32"/>
        </w:rPr>
        <w:t>1</w:t>
      </w:r>
      <w:r>
        <w:rPr>
          <w:rFonts w:cs="宋体" w:hint="eastAsia"/>
          <w:sz w:val="32"/>
          <w:szCs w:val="32"/>
        </w:rPr>
        <w:t>月</w:t>
      </w:r>
      <w:r>
        <w:rPr>
          <w:sz w:val="32"/>
          <w:szCs w:val="32"/>
        </w:rPr>
        <w:t>1</w:t>
      </w:r>
      <w:r>
        <w:rPr>
          <w:rFonts w:cs="宋体" w:hint="eastAsia"/>
          <w:sz w:val="32"/>
          <w:szCs w:val="32"/>
        </w:rPr>
        <w:t>日以后出生；</w:t>
      </w:r>
      <w:r>
        <w:rPr>
          <w:sz w:val="32"/>
          <w:szCs w:val="32"/>
        </w:rPr>
        <w:t>40</w:t>
      </w:r>
      <w:r>
        <w:rPr>
          <w:rFonts w:cs="宋体" w:hint="eastAsia"/>
          <w:sz w:val="32"/>
          <w:szCs w:val="32"/>
        </w:rPr>
        <w:t>岁以下是指</w:t>
      </w:r>
      <w:r>
        <w:rPr>
          <w:sz w:val="32"/>
          <w:szCs w:val="32"/>
        </w:rPr>
        <w:t>1977</w:t>
      </w:r>
      <w:r>
        <w:rPr>
          <w:rFonts w:cs="宋体" w:hint="eastAsia"/>
          <w:sz w:val="32"/>
          <w:szCs w:val="32"/>
        </w:rPr>
        <w:t>年</w:t>
      </w:r>
      <w:r>
        <w:rPr>
          <w:sz w:val="32"/>
          <w:szCs w:val="32"/>
        </w:rPr>
        <w:t>1</w:t>
      </w:r>
      <w:r>
        <w:rPr>
          <w:rFonts w:cs="宋体" w:hint="eastAsia"/>
          <w:sz w:val="32"/>
          <w:szCs w:val="32"/>
        </w:rPr>
        <w:t>月</w:t>
      </w:r>
      <w:r>
        <w:rPr>
          <w:sz w:val="32"/>
          <w:szCs w:val="32"/>
        </w:rPr>
        <w:t>1</w:t>
      </w:r>
      <w:r>
        <w:rPr>
          <w:rFonts w:cs="宋体" w:hint="eastAsia"/>
          <w:sz w:val="32"/>
          <w:szCs w:val="32"/>
        </w:rPr>
        <w:t>日以后出生的</w:t>
      </w:r>
      <w:r>
        <w:rPr>
          <w:sz w:val="32"/>
          <w:szCs w:val="32"/>
        </w:rPr>
        <w:t>.</w:t>
      </w:r>
      <w:r w:rsidRPr="001B0E69">
        <w:rPr>
          <w:rFonts w:ascii="仿宋" w:eastAsia="仿宋" w:hAnsi="仿宋" w:cs="仿宋"/>
          <w:sz w:val="24"/>
          <w:szCs w:val="24"/>
        </w:rPr>
        <w:t xml:space="preserve"> </w:t>
      </w:r>
    </w:p>
    <w:sectPr w:rsidR="00515DFF" w:rsidRPr="00B8684A" w:rsidSect="002251E7">
      <w:pgSz w:w="16838" w:h="11906" w:orient="landscape"/>
      <w:pgMar w:top="1417" w:right="678" w:bottom="1247" w:left="1240" w:header="851" w:footer="992" w:gutter="0"/>
      <w:cols w:space="720"/>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DFF" w:rsidRDefault="00515DFF" w:rsidP="00400CB9">
      <w:r>
        <w:separator/>
      </w:r>
    </w:p>
  </w:endnote>
  <w:endnote w:type="continuationSeparator" w:id="0">
    <w:p w:rsidR="00515DFF" w:rsidRDefault="00515DFF" w:rsidP="00400C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DFF" w:rsidRDefault="00515DFF" w:rsidP="00400CB9">
      <w:r>
        <w:separator/>
      </w:r>
    </w:p>
  </w:footnote>
  <w:footnote w:type="continuationSeparator" w:id="0">
    <w:p w:rsidR="00515DFF" w:rsidRDefault="00515DFF" w:rsidP="00400C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1F9"/>
    <w:rsid w:val="00071362"/>
    <w:rsid w:val="00127E73"/>
    <w:rsid w:val="0014436D"/>
    <w:rsid w:val="001B0E69"/>
    <w:rsid w:val="001E4899"/>
    <w:rsid w:val="00216853"/>
    <w:rsid w:val="002251E7"/>
    <w:rsid w:val="002411F9"/>
    <w:rsid w:val="002D67E8"/>
    <w:rsid w:val="00323B43"/>
    <w:rsid w:val="003D37D8"/>
    <w:rsid w:val="00400CB9"/>
    <w:rsid w:val="004358AB"/>
    <w:rsid w:val="00473E68"/>
    <w:rsid w:val="00515DFF"/>
    <w:rsid w:val="005B6E6B"/>
    <w:rsid w:val="0066507D"/>
    <w:rsid w:val="006658D8"/>
    <w:rsid w:val="00793DB2"/>
    <w:rsid w:val="007A2D00"/>
    <w:rsid w:val="007B335C"/>
    <w:rsid w:val="008A6CE6"/>
    <w:rsid w:val="008B268E"/>
    <w:rsid w:val="008B7726"/>
    <w:rsid w:val="00932805"/>
    <w:rsid w:val="009B28E3"/>
    <w:rsid w:val="00A301BC"/>
    <w:rsid w:val="00A67437"/>
    <w:rsid w:val="00B42757"/>
    <w:rsid w:val="00B8684A"/>
    <w:rsid w:val="00D74E29"/>
    <w:rsid w:val="00DB4615"/>
    <w:rsid w:val="00DC70B7"/>
    <w:rsid w:val="00DE2778"/>
    <w:rsid w:val="00E31552"/>
    <w:rsid w:val="00F97191"/>
    <w:rsid w:val="00FE20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1F9"/>
    <w:pPr>
      <w:widowControl w:val="0"/>
      <w:jc w:val="both"/>
    </w:pPr>
    <w:rPr>
      <w:rFonts w:ascii="Times New Roman" w:eastAsia="宋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00C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00CB9"/>
    <w:rPr>
      <w:rFonts w:ascii="Times New Roman" w:eastAsia="宋体" w:hAnsi="Times New Roman" w:cs="Times New Roman"/>
      <w:kern w:val="2"/>
      <w:sz w:val="18"/>
      <w:szCs w:val="18"/>
    </w:rPr>
  </w:style>
  <w:style w:type="paragraph" w:styleId="Footer">
    <w:name w:val="footer"/>
    <w:basedOn w:val="Normal"/>
    <w:link w:val="FooterChar"/>
    <w:uiPriority w:val="99"/>
    <w:semiHidden/>
    <w:rsid w:val="00400C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00CB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1</Pages>
  <Words>89</Words>
  <Characters>509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daofz</dc:creator>
  <cp:keywords/>
  <dc:description/>
  <cp:lastModifiedBy>微软用户</cp:lastModifiedBy>
  <cp:revision>19</cp:revision>
  <dcterms:created xsi:type="dcterms:W3CDTF">2017-05-08T12:08:00Z</dcterms:created>
  <dcterms:modified xsi:type="dcterms:W3CDTF">2017-05-09T02:42:00Z</dcterms:modified>
</cp:coreProperties>
</file>