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1425"/>
        <w:gridCol w:w="1138"/>
        <w:gridCol w:w="1138"/>
        <w:gridCol w:w="2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68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面试时间安排表 </w:t>
            </w:r>
            <w:r>
              <w:br w:type="textWrapping"/>
            </w:r>
            <w:r>
              <w:rPr>
                <w:rStyle w:val="4"/>
              </w:rPr>
              <w:t xml:space="preserve">2016年2月15日 </w:t>
            </w:r>
          </w:p>
          <w:tbl>
            <w:tblPr>
              <w:tblW w:w="8834" w:type="dxa"/>
              <w:jc w:val="center"/>
              <w:tblCellSpacing w:w="0" w:type="dxa"/>
              <w:tblInd w:w="9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0"/>
              <w:gridCol w:w="1425"/>
              <w:gridCol w:w="1136"/>
              <w:gridCol w:w="1137"/>
              <w:gridCol w:w="240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职位名称 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报名序号 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姓名 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总成绩 </w:t>
                  </w:r>
                </w:p>
              </w:tc>
              <w:tc>
                <w:tcPr>
                  <w:tcW w:w="240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考生封闭管理时间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预算管理及经费统计岗位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246600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刘琼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149.5</w:t>
                  </w:r>
                </w:p>
              </w:tc>
              <w:tc>
                <w:tcPr>
                  <w:tcW w:w="2406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>上午8:00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预算管理及经费统计岗位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262503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汪晶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125.5</w:t>
                  </w:r>
                </w:p>
              </w:tc>
              <w:tc>
                <w:tcPr>
                  <w:tcW w:w="240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职位名称 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报名序号 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姓名 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总成绩 </w:t>
                  </w:r>
                </w:p>
              </w:tc>
              <w:tc>
                <w:tcPr>
                  <w:tcW w:w="240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 xml:space="preserve">考生封闭管理时间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研究生教育管理岗位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262058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陈萌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152.5</w:t>
                  </w:r>
                </w:p>
              </w:tc>
              <w:tc>
                <w:tcPr>
                  <w:tcW w:w="2406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</w:rPr>
                    <w:t>上午8:00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研究生教育管理岗位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294884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王昕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151.5</w:t>
                  </w:r>
                </w:p>
              </w:tc>
              <w:tc>
                <w:tcPr>
                  <w:tcW w:w="240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研究生教育管理岗位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252567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林中坤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151</w:t>
                  </w:r>
                </w:p>
              </w:tc>
              <w:tc>
                <w:tcPr>
                  <w:tcW w:w="240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研究生教育管理岗位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260172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王凌沛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151</w:t>
                  </w:r>
                </w:p>
              </w:tc>
              <w:tc>
                <w:tcPr>
                  <w:tcW w:w="240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研究生教育管理岗位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292614</w:t>
                  </w:r>
                </w:p>
              </w:tc>
              <w:tc>
                <w:tcPr>
                  <w:tcW w:w="113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魏冲</w:t>
                  </w:r>
                </w:p>
              </w:tc>
              <w:tc>
                <w:tcPr>
                  <w:tcW w:w="113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149.25</w:t>
                  </w:r>
                </w:p>
              </w:tc>
              <w:tc>
                <w:tcPr>
                  <w:tcW w:w="2406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职位名称 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报名序号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姓名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总成绩 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考生封闭管理时间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大学生思想政治教育岗位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240507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袁萍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131.5</w:t>
            </w:r>
          </w:p>
        </w:tc>
        <w:tc>
          <w:tcPr>
            <w:tcW w:w="251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下午13：00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大学生思想政治教育岗位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252037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王星星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130.75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大学生思想政治教育岗位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237678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萧新桥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129.5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职位名称 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报名序号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姓名 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总成绩 </w:t>
            </w:r>
          </w:p>
        </w:tc>
        <w:tc>
          <w:tcPr>
            <w:tcW w:w="2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 xml:space="preserve">考生封闭管理时间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经济责任审计岗位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272018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李洁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144.75</w:t>
            </w:r>
          </w:p>
        </w:tc>
        <w:tc>
          <w:tcPr>
            <w:tcW w:w="251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下午13：00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经济责任审计岗位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241292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徐焕喆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136.25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经济责任审计岗位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242882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杨沁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134.25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经济责任审计岗位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263063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段潮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127.5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经济责任审计岗位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275994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侯静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125.25</w:t>
            </w:r>
          </w:p>
        </w:tc>
        <w:tc>
          <w:tcPr>
            <w:tcW w:w="25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225B"/>
    <w:rsid w:val="0B174F97"/>
    <w:rsid w:val="0C56681D"/>
    <w:rsid w:val="10D85108"/>
    <w:rsid w:val="38CA450A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2017-02-09T06:01:28Z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