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333333"/>
          <w:sz w:val="25"/>
          <w:szCs w:val="25"/>
        </w:rPr>
      </w:pPr>
      <w:r>
        <w:rPr>
          <w:rFonts w:hint="eastAsia" w:ascii="宋体" w:hAnsi="宋体" w:eastAsia="宋体" w:cs="宋体"/>
          <w:b/>
          <w:color w:val="333333"/>
          <w:sz w:val="25"/>
          <w:szCs w:val="25"/>
        </w:rPr>
        <w:t>2017年镇海区机关考试录用公务员放弃资格复审及递补人员名单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1155"/>
        <w:gridCol w:w="1151"/>
        <w:gridCol w:w="1181"/>
        <w:gridCol w:w="1194"/>
        <w:gridCol w:w="730"/>
        <w:gridCol w:w="1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笔试排名</w:t>
            </w:r>
          </w:p>
        </w:tc>
        <w:tc>
          <w:tcPr>
            <w:tcW w:w="1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是否进入资格复审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02201070523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李佳乾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宁波市镇海区畜牧兽医总站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动物检疫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02201071710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史雁暇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宁波市镇海区畜牧兽医总站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动物检疫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115.33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递补进入</w:t>
            </w:r>
          </w:p>
        </w:tc>
      </w:tr>
    </w:tbl>
    <w:p>
      <w:pPr>
        <w:rPr>
          <w:rFonts w:hint="eastAsia" w:ascii="宋体" w:hAnsi="宋体" w:eastAsia="宋体" w:cs="宋体"/>
          <w:b/>
          <w:color w:val="333333"/>
          <w:sz w:val="25"/>
          <w:szCs w:val="25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91FF0"/>
    <w:rsid w:val="08A91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6">
    <w:name w:val="current-btn"/>
    <w:basedOn w:val="2"/>
    <w:uiPriority w:val="0"/>
    <w:rPr>
      <w:b/>
      <w:color w:val="FFFFFF"/>
      <w:sz w:val="12"/>
      <w:szCs w:val="12"/>
      <w:bdr w:val="single" w:color="066AB1" w:sz="4" w:space="0"/>
      <w:shd w:val="clear" w:fill="0884D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2017-05-24T08:02:00Z</dcterms:created>
  <dc:creator>ASUS</dc:creator>
  <cp:lastModifiedBy>ASUS</cp:lastModifiedBy>
  <dcterms:modified xsi:type="dcterms:W3CDTF">2017-05-24T08:02:43Z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