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简体" w:hAnsi="仿宋" w:eastAsia="方正小标宋简体" w:cs="方正小标宋简体"/>
          <w:bCs/>
          <w:color w:val="000000"/>
          <w:sz w:val="44"/>
          <w:szCs w:val="44"/>
        </w:rPr>
        <w:t>大理州</w:t>
      </w:r>
      <w:r>
        <w:rPr>
          <w:rFonts w:hint="default" w:ascii="方正小标宋简体" w:hAnsi="仿宋" w:eastAsia="方正小标宋简体" w:cs="方正小标宋简体"/>
          <w:bCs/>
          <w:color w:val="000000"/>
          <w:sz w:val="44"/>
          <w:szCs w:val="44"/>
          <w:lang w:val="en-US"/>
        </w:rPr>
        <w:t>2016</w:t>
      </w:r>
      <w:r>
        <w:rPr>
          <w:rFonts w:hint="default" w:ascii="方正小标宋简体" w:hAnsi="仿宋" w:eastAsia="方正小标宋简体" w:cs="方正小标宋简体"/>
          <w:bCs/>
          <w:color w:val="000000"/>
          <w:sz w:val="44"/>
          <w:szCs w:val="44"/>
        </w:rPr>
        <w:t>年考试录用公务员工作联系电话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default" w:ascii="Arial" w:hAnsi="Arial" w:cs="Arial" w:eastAsiaTheme="minorEastAsia"/>
          <w:color w:val="222222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一、咨询电话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州委组织部：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2319755   　    州人社局：2316320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default" w:ascii="Arial" w:hAnsi="Arial" w:cs="Arial" w:eastAsiaTheme="minorEastAsia"/>
          <w:color w:val="222222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二、州级各招考部门联系电话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州地方税务局：2254590   州交通运政管理处：2256779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default" w:ascii="Arial" w:hAnsi="Arial" w:cs="Arial" w:eastAsiaTheme="minorEastAsia"/>
          <w:color w:val="222222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037"/>
          <w:tab w:val="left" w:pos="7264"/>
        </w:tabs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三、各县市公务员主管部门联系电话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大理市委组织部：2310466    大理市人社局：2176511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漾濞县委组织部：7520814    漾濞县人社局：7525658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祥云县委组织部：3121273    祥云县人社局：3132638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宾川县委组织部：7149281    宾川县人社局：7147346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弥渡县委组织部：8166607    弥渡县人社局：8384371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南涧县委组织部：8525688    南涧县人社局：8523111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巍山县委组织部：6121995    巍山县人社局：6121524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 xml:space="preserve">    永平县委组织部：6523326    永平县人社局：6525708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60" w:firstLineChars="196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云龙县委组织部：5521847    云龙县人社局：5522428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洱源县委组织部</w:t>
      </w:r>
      <w:bookmarkStart w:id="0" w:name="_GoBack"/>
      <w:bookmarkEnd w:id="0"/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：5127507    洱源县人社局：5127050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剑川县委组织部：4524670    剑川县人社局：4521171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222222"/>
          <w:sz w:val="12"/>
          <w:szCs w:val="12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674" w:firstLineChars="200"/>
        <w:jc w:val="left"/>
      </w:pPr>
      <w:r>
        <w:rPr>
          <w:rFonts w:hint="default" w:ascii="仿宋_GB2312" w:hAnsi="仿宋" w:eastAsia="仿宋_GB2312" w:cs="仿宋_GB2312"/>
          <w:color w:val="222222"/>
          <w:kern w:val="0"/>
          <w:sz w:val="32"/>
          <w:szCs w:val="32"/>
          <w:lang w:val="en-US" w:eastAsia="zh-CN" w:bidi="ar"/>
        </w:rPr>
        <w:t>鹤庆县委组织部：4121184    鹤庆县人社局：4121299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46FA"/>
    <w:rsid w:val="381346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2016-07-12T14:49:00Z</dcterms:created>
  <dc:creator>ccl</dc:creator>
  <cp:lastModifiedBy>ccl</cp:lastModifiedBy>
  <dcterms:modified xsi:type="dcterms:W3CDTF">2016-07-12T14:50:56Z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