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46" w:rsidRPr="00745346" w:rsidRDefault="00745346" w:rsidP="00745346">
      <w:pPr>
        <w:widowControl/>
        <w:spacing w:before="100" w:beforeAutospacing="1" w:after="100" w:afterAutospacing="1" w:line="525" w:lineRule="atLeast"/>
        <w:jc w:val="left"/>
        <w:rPr>
          <w:rFonts w:ascii="Arial" w:eastAsia="宋体" w:hAnsi="Arial" w:cs="Arial"/>
          <w:color w:val="313131"/>
          <w:kern w:val="0"/>
          <w:sz w:val="24"/>
          <w:szCs w:val="24"/>
        </w:rPr>
      </w:pPr>
      <w:r w:rsidRPr="00745346">
        <w:rPr>
          <w:rFonts w:ascii="黑体" w:eastAsia="黑体" w:hAnsi="Arial" w:cs="Arial" w:hint="eastAsia"/>
          <w:color w:val="313131"/>
          <w:kern w:val="0"/>
          <w:sz w:val="32"/>
          <w:szCs w:val="32"/>
        </w:rPr>
        <w:t>附1</w:t>
      </w:r>
    </w:p>
    <w:p w:rsidR="00745346" w:rsidRPr="00745346" w:rsidRDefault="00745346" w:rsidP="00745346">
      <w:pPr>
        <w:widowControl/>
        <w:spacing w:before="100" w:beforeAutospacing="1" w:after="100" w:afterAutospacing="1" w:line="525" w:lineRule="atLeast"/>
        <w:jc w:val="left"/>
        <w:rPr>
          <w:rFonts w:ascii="Arial" w:eastAsia="宋体" w:hAnsi="Arial" w:cs="Arial"/>
          <w:color w:val="313131"/>
          <w:kern w:val="0"/>
          <w:sz w:val="24"/>
          <w:szCs w:val="24"/>
        </w:rPr>
      </w:pPr>
      <w:r w:rsidRPr="00745346">
        <w:rPr>
          <w:rFonts w:ascii="黑体" w:eastAsia="黑体" w:hAnsi="Arial" w:cs="Arial" w:hint="eastAsia"/>
          <w:color w:val="313131"/>
          <w:kern w:val="0"/>
          <w:sz w:val="32"/>
          <w:szCs w:val="32"/>
        </w:rPr>
        <w:t> </w:t>
      </w:r>
    </w:p>
    <w:p w:rsidR="00745346" w:rsidRPr="00745346" w:rsidRDefault="00745346" w:rsidP="00745346">
      <w:pPr>
        <w:widowControl/>
        <w:spacing w:before="100" w:beforeAutospacing="1" w:after="100" w:afterAutospacing="1" w:line="480" w:lineRule="atLeast"/>
        <w:jc w:val="center"/>
        <w:rPr>
          <w:rFonts w:ascii="Arial" w:eastAsia="宋体" w:hAnsi="Arial" w:cs="Arial"/>
          <w:color w:val="313131"/>
          <w:kern w:val="0"/>
          <w:sz w:val="24"/>
          <w:szCs w:val="24"/>
        </w:rPr>
      </w:pPr>
      <w:r w:rsidRPr="00745346">
        <w:rPr>
          <w:rFonts w:ascii="方正小标宋简体" w:eastAsia="方正小标宋简体" w:hAnsi="Arial" w:cs="Arial" w:hint="eastAsia"/>
          <w:color w:val="313131"/>
          <w:kern w:val="0"/>
          <w:sz w:val="44"/>
          <w:szCs w:val="44"/>
        </w:rPr>
        <w:t>自治区统计局2016年度考试录用公务员</w:t>
      </w:r>
    </w:p>
    <w:p w:rsidR="00745346" w:rsidRPr="00745346" w:rsidRDefault="00745346" w:rsidP="00745346">
      <w:pPr>
        <w:widowControl/>
        <w:spacing w:before="100" w:beforeAutospacing="1" w:after="100" w:afterAutospacing="1" w:line="480" w:lineRule="atLeast"/>
        <w:jc w:val="center"/>
        <w:rPr>
          <w:rFonts w:ascii="Arial" w:eastAsia="宋体" w:hAnsi="Arial" w:cs="Arial"/>
          <w:color w:val="313131"/>
          <w:kern w:val="0"/>
          <w:sz w:val="24"/>
          <w:szCs w:val="24"/>
        </w:rPr>
      </w:pPr>
      <w:r w:rsidRPr="00745346">
        <w:rPr>
          <w:rFonts w:ascii="方正小标宋简体" w:eastAsia="方正小标宋简体" w:hAnsi="Arial" w:cs="Arial" w:hint="eastAsia"/>
          <w:color w:val="313131"/>
          <w:kern w:val="0"/>
          <w:sz w:val="44"/>
          <w:szCs w:val="44"/>
        </w:rPr>
        <w:t>进入体检人员名单</w:t>
      </w:r>
    </w:p>
    <w:p w:rsidR="00745346" w:rsidRPr="00745346" w:rsidRDefault="00745346" w:rsidP="00745346">
      <w:pPr>
        <w:widowControl/>
        <w:spacing w:before="100" w:beforeAutospacing="1" w:after="100" w:afterAutospacing="1" w:line="525" w:lineRule="atLeast"/>
        <w:jc w:val="left"/>
        <w:rPr>
          <w:rFonts w:ascii="Arial" w:eastAsia="宋体" w:hAnsi="Arial" w:cs="Arial"/>
          <w:color w:val="313131"/>
          <w:kern w:val="0"/>
          <w:sz w:val="24"/>
          <w:szCs w:val="24"/>
        </w:rPr>
      </w:pPr>
      <w:r w:rsidRPr="00745346">
        <w:rPr>
          <w:rFonts w:ascii="黑体" w:eastAsia="黑体" w:hAnsi="Arial" w:cs="Arial" w:hint="eastAsia"/>
          <w:color w:val="313131"/>
          <w:kern w:val="0"/>
          <w:sz w:val="32"/>
          <w:szCs w:val="32"/>
        </w:rPr>
        <w:t> </w:t>
      </w:r>
    </w:p>
    <w:tbl>
      <w:tblPr>
        <w:tblW w:w="9660" w:type="dxa"/>
        <w:tblCellMar>
          <w:left w:w="105" w:type="dxa"/>
          <w:right w:w="105" w:type="dxa"/>
        </w:tblCellMar>
        <w:tblLook w:val="04A0"/>
      </w:tblPr>
      <w:tblGrid>
        <w:gridCol w:w="628"/>
        <w:gridCol w:w="1129"/>
        <w:gridCol w:w="805"/>
        <w:gridCol w:w="879"/>
        <w:gridCol w:w="2098"/>
        <w:gridCol w:w="1351"/>
        <w:gridCol w:w="2770"/>
      </w:tblGrid>
      <w:tr w:rsidR="00745346" w:rsidRPr="00745346" w:rsidTr="00745346">
        <w:trPr>
          <w:trHeight w:val="1005"/>
        </w:trPr>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黑体" w:eastAsia="黑体" w:hAnsi="宋体" w:cs="宋体" w:hint="eastAsia"/>
                <w:kern w:val="0"/>
                <w:sz w:val="32"/>
                <w:szCs w:val="32"/>
              </w:rPr>
              <w:t>序号</w:t>
            </w:r>
          </w:p>
        </w:tc>
        <w:tc>
          <w:tcPr>
            <w:tcW w:w="1140" w:type="dxa"/>
            <w:tcBorders>
              <w:top w:val="single" w:sz="6" w:space="0" w:color="000000"/>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黑体" w:eastAsia="黑体" w:hAnsi="宋体" w:cs="宋体" w:hint="eastAsia"/>
                <w:kern w:val="0"/>
                <w:sz w:val="32"/>
                <w:szCs w:val="32"/>
              </w:rPr>
              <w:t>姓名</w:t>
            </w:r>
          </w:p>
        </w:tc>
        <w:tc>
          <w:tcPr>
            <w:tcW w:w="810" w:type="dxa"/>
            <w:tcBorders>
              <w:top w:val="single" w:sz="6" w:space="0" w:color="000000"/>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黑体" w:eastAsia="黑体" w:hAnsi="宋体" w:cs="宋体" w:hint="eastAsia"/>
                <w:kern w:val="0"/>
                <w:sz w:val="32"/>
                <w:szCs w:val="32"/>
              </w:rPr>
              <w:t>性别</w:t>
            </w:r>
          </w:p>
        </w:tc>
        <w:tc>
          <w:tcPr>
            <w:tcW w:w="885" w:type="dxa"/>
            <w:tcBorders>
              <w:top w:val="single" w:sz="6" w:space="0" w:color="000000"/>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黑体" w:eastAsia="黑体" w:hAnsi="宋体" w:cs="宋体" w:hint="eastAsia"/>
                <w:kern w:val="0"/>
                <w:sz w:val="32"/>
                <w:szCs w:val="32"/>
              </w:rPr>
              <w:t>民族</w:t>
            </w:r>
          </w:p>
        </w:tc>
        <w:tc>
          <w:tcPr>
            <w:tcW w:w="2100" w:type="dxa"/>
            <w:tcBorders>
              <w:top w:val="single" w:sz="6" w:space="0" w:color="000000"/>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黑体" w:eastAsia="黑体" w:hAnsi="宋体" w:cs="宋体" w:hint="eastAsia"/>
                <w:kern w:val="0"/>
                <w:sz w:val="32"/>
                <w:szCs w:val="32"/>
              </w:rPr>
              <w:t>准考证号</w:t>
            </w:r>
          </w:p>
        </w:tc>
        <w:tc>
          <w:tcPr>
            <w:tcW w:w="1365" w:type="dxa"/>
            <w:tcBorders>
              <w:top w:val="single" w:sz="6" w:space="0" w:color="000000"/>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黑体" w:eastAsia="黑体" w:hAnsi="宋体" w:cs="宋体" w:hint="eastAsia"/>
                <w:kern w:val="0"/>
                <w:sz w:val="32"/>
                <w:szCs w:val="32"/>
              </w:rPr>
              <w:t>招录</w:t>
            </w:r>
          </w:p>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黑体" w:eastAsia="黑体" w:hAnsi="宋体" w:cs="宋体" w:hint="eastAsia"/>
                <w:kern w:val="0"/>
                <w:sz w:val="32"/>
                <w:szCs w:val="32"/>
              </w:rPr>
              <w:t>机关</w:t>
            </w:r>
          </w:p>
        </w:tc>
        <w:tc>
          <w:tcPr>
            <w:tcW w:w="2730" w:type="dxa"/>
            <w:tcBorders>
              <w:top w:val="single" w:sz="6" w:space="0" w:color="000000"/>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黑体" w:eastAsia="黑体" w:hAnsi="宋体" w:cs="宋体" w:hint="eastAsia"/>
                <w:kern w:val="0"/>
                <w:sz w:val="32"/>
                <w:szCs w:val="32"/>
              </w:rPr>
              <w:t>职位代码</w:t>
            </w:r>
          </w:p>
        </w:tc>
      </w:tr>
      <w:tr w:rsidR="00745346" w:rsidRPr="00745346" w:rsidTr="00745346">
        <w:trPr>
          <w:trHeight w:val="1005"/>
        </w:trPr>
        <w:tc>
          <w:tcPr>
            <w:tcW w:w="630" w:type="dxa"/>
            <w:tcBorders>
              <w:top w:val="nil"/>
              <w:left w:val="single" w:sz="6" w:space="0" w:color="000000"/>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 xml:space="preserve">1　</w:t>
            </w:r>
          </w:p>
        </w:tc>
        <w:tc>
          <w:tcPr>
            <w:tcW w:w="1140"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黄新倩</w:t>
            </w:r>
          </w:p>
        </w:tc>
        <w:tc>
          <w:tcPr>
            <w:tcW w:w="810"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女</w:t>
            </w:r>
          </w:p>
        </w:tc>
        <w:tc>
          <w:tcPr>
            <w:tcW w:w="885"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 xml:space="preserve">汉族　</w:t>
            </w:r>
          </w:p>
        </w:tc>
        <w:tc>
          <w:tcPr>
            <w:tcW w:w="2100"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 xml:space="preserve">16115241218　</w:t>
            </w:r>
          </w:p>
        </w:tc>
        <w:tc>
          <w:tcPr>
            <w:tcW w:w="1365"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自治区</w:t>
            </w:r>
          </w:p>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 xml:space="preserve">统计局　</w:t>
            </w:r>
          </w:p>
        </w:tc>
        <w:tc>
          <w:tcPr>
            <w:tcW w:w="2730"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综合统计岗位一</w:t>
            </w:r>
          </w:p>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 xml:space="preserve">（150020001001）　</w:t>
            </w:r>
          </w:p>
        </w:tc>
      </w:tr>
      <w:tr w:rsidR="00745346" w:rsidRPr="00745346" w:rsidTr="00745346">
        <w:trPr>
          <w:trHeight w:val="1005"/>
        </w:trPr>
        <w:tc>
          <w:tcPr>
            <w:tcW w:w="630" w:type="dxa"/>
            <w:tcBorders>
              <w:top w:val="nil"/>
              <w:left w:val="single" w:sz="6" w:space="0" w:color="000000"/>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 xml:space="preserve">2　</w:t>
            </w:r>
          </w:p>
        </w:tc>
        <w:tc>
          <w:tcPr>
            <w:tcW w:w="1140"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胡冬玉</w:t>
            </w:r>
          </w:p>
        </w:tc>
        <w:tc>
          <w:tcPr>
            <w:tcW w:w="810"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女</w:t>
            </w:r>
          </w:p>
        </w:tc>
        <w:tc>
          <w:tcPr>
            <w:tcW w:w="885"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汉族</w:t>
            </w:r>
          </w:p>
        </w:tc>
        <w:tc>
          <w:tcPr>
            <w:tcW w:w="2100"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 xml:space="preserve">16115702219　</w:t>
            </w:r>
          </w:p>
        </w:tc>
        <w:tc>
          <w:tcPr>
            <w:tcW w:w="1365"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自治区</w:t>
            </w:r>
          </w:p>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 xml:space="preserve">统计局　</w:t>
            </w:r>
          </w:p>
        </w:tc>
        <w:tc>
          <w:tcPr>
            <w:tcW w:w="2730"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综合统计岗位二</w:t>
            </w:r>
          </w:p>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（150020001002）</w:t>
            </w:r>
          </w:p>
        </w:tc>
      </w:tr>
      <w:tr w:rsidR="00745346" w:rsidRPr="00745346" w:rsidTr="00745346">
        <w:trPr>
          <w:trHeight w:val="1005"/>
        </w:trPr>
        <w:tc>
          <w:tcPr>
            <w:tcW w:w="630" w:type="dxa"/>
            <w:tcBorders>
              <w:top w:val="nil"/>
              <w:left w:val="single" w:sz="6" w:space="0" w:color="000000"/>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 xml:space="preserve">3　</w:t>
            </w:r>
          </w:p>
        </w:tc>
        <w:tc>
          <w:tcPr>
            <w:tcW w:w="1140"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姚秀宽</w:t>
            </w:r>
          </w:p>
        </w:tc>
        <w:tc>
          <w:tcPr>
            <w:tcW w:w="810"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男</w:t>
            </w:r>
          </w:p>
        </w:tc>
        <w:tc>
          <w:tcPr>
            <w:tcW w:w="885"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 xml:space="preserve">汉族　</w:t>
            </w:r>
          </w:p>
        </w:tc>
        <w:tc>
          <w:tcPr>
            <w:tcW w:w="2100"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 xml:space="preserve">16115834526　</w:t>
            </w:r>
          </w:p>
        </w:tc>
        <w:tc>
          <w:tcPr>
            <w:tcW w:w="1365"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自治区</w:t>
            </w:r>
          </w:p>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 xml:space="preserve">统计局　</w:t>
            </w:r>
          </w:p>
        </w:tc>
        <w:tc>
          <w:tcPr>
            <w:tcW w:w="2730" w:type="dxa"/>
            <w:tcBorders>
              <w:top w:val="nil"/>
              <w:left w:val="nil"/>
              <w:bottom w:val="single" w:sz="6" w:space="0" w:color="000000"/>
              <w:right w:val="single" w:sz="6" w:space="0" w:color="000000"/>
            </w:tcBorders>
            <w:shd w:val="clear" w:color="auto" w:fill="auto"/>
            <w:vAlign w:val="center"/>
            <w:hideMark/>
          </w:tcPr>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综合统计岗位三</w:t>
            </w:r>
          </w:p>
          <w:p w:rsidR="00745346" w:rsidRPr="00745346" w:rsidRDefault="00745346" w:rsidP="00745346">
            <w:pPr>
              <w:widowControl/>
              <w:spacing w:before="100" w:beforeAutospacing="1" w:after="100" w:afterAutospacing="1"/>
              <w:jc w:val="center"/>
              <w:rPr>
                <w:rFonts w:ascii="宋体" w:eastAsia="宋体" w:hAnsi="宋体" w:cs="宋体"/>
                <w:kern w:val="0"/>
                <w:sz w:val="24"/>
                <w:szCs w:val="24"/>
              </w:rPr>
            </w:pPr>
            <w:r w:rsidRPr="00745346">
              <w:rPr>
                <w:rFonts w:ascii="仿宋_GB2312" w:eastAsia="仿宋_GB2312" w:hAnsi="宋体" w:cs="宋体" w:hint="eastAsia"/>
                <w:kern w:val="0"/>
                <w:sz w:val="32"/>
                <w:szCs w:val="32"/>
              </w:rPr>
              <w:t>（150020001003）</w:t>
            </w:r>
          </w:p>
        </w:tc>
      </w:tr>
    </w:tbl>
    <w:p w:rsidR="00745346" w:rsidRPr="00745346" w:rsidRDefault="00745346" w:rsidP="00745346">
      <w:pPr>
        <w:widowControl/>
        <w:spacing w:before="100" w:beforeAutospacing="1" w:after="100" w:afterAutospacing="1" w:line="480" w:lineRule="atLeast"/>
        <w:jc w:val="left"/>
        <w:rPr>
          <w:rFonts w:ascii="Arial" w:eastAsia="宋体" w:hAnsi="Arial" w:cs="Arial"/>
          <w:color w:val="313131"/>
          <w:kern w:val="0"/>
          <w:sz w:val="24"/>
          <w:szCs w:val="24"/>
        </w:rPr>
      </w:pPr>
      <w:r w:rsidRPr="00745346">
        <w:rPr>
          <w:rFonts w:ascii="仿宋_GB2312" w:eastAsia="仿宋_GB2312" w:hAnsi="Arial" w:cs="Arial" w:hint="eastAsia"/>
          <w:color w:val="000000"/>
          <w:kern w:val="0"/>
          <w:sz w:val="32"/>
          <w:szCs w:val="32"/>
        </w:rPr>
        <w:t> </w:t>
      </w:r>
    </w:p>
    <w:p w:rsidR="00745346" w:rsidRPr="00745346" w:rsidRDefault="00745346" w:rsidP="00745346">
      <w:pPr>
        <w:widowControl/>
        <w:spacing w:before="100" w:beforeAutospacing="1" w:after="100" w:afterAutospacing="1" w:line="480" w:lineRule="atLeast"/>
        <w:jc w:val="left"/>
        <w:rPr>
          <w:rFonts w:ascii="Arial" w:eastAsia="宋体" w:hAnsi="Arial" w:cs="Arial"/>
          <w:color w:val="313131"/>
          <w:kern w:val="0"/>
          <w:sz w:val="24"/>
          <w:szCs w:val="24"/>
        </w:rPr>
      </w:pPr>
      <w:r w:rsidRPr="00745346">
        <w:rPr>
          <w:rFonts w:ascii="仿宋_GB2312" w:eastAsia="仿宋_GB2312" w:hAnsi="Arial" w:cs="Arial" w:hint="eastAsia"/>
          <w:color w:val="000000"/>
          <w:kern w:val="0"/>
          <w:sz w:val="32"/>
          <w:szCs w:val="32"/>
        </w:rPr>
        <w:t> </w:t>
      </w:r>
    </w:p>
    <w:p w:rsidR="00745346" w:rsidRPr="00745346" w:rsidRDefault="00745346" w:rsidP="00745346">
      <w:pPr>
        <w:widowControl/>
        <w:spacing w:before="100" w:beforeAutospacing="1" w:after="100" w:afterAutospacing="1" w:line="480" w:lineRule="atLeast"/>
        <w:jc w:val="left"/>
        <w:rPr>
          <w:rFonts w:ascii="Arial" w:eastAsia="宋体" w:hAnsi="Arial" w:cs="Arial"/>
          <w:color w:val="313131"/>
          <w:kern w:val="0"/>
          <w:sz w:val="24"/>
          <w:szCs w:val="24"/>
        </w:rPr>
      </w:pPr>
      <w:r w:rsidRPr="00745346">
        <w:rPr>
          <w:rFonts w:ascii="仿宋_GB2312" w:eastAsia="仿宋_GB2312" w:hAnsi="Arial" w:cs="Arial" w:hint="eastAsia"/>
          <w:color w:val="000000"/>
          <w:kern w:val="0"/>
          <w:sz w:val="32"/>
          <w:szCs w:val="32"/>
        </w:rPr>
        <w:t> </w:t>
      </w:r>
    </w:p>
    <w:p w:rsidR="00745346" w:rsidRPr="00745346" w:rsidRDefault="00745346" w:rsidP="00745346">
      <w:pPr>
        <w:widowControl/>
        <w:spacing w:before="100" w:beforeAutospacing="1" w:after="100" w:afterAutospacing="1" w:line="480" w:lineRule="atLeast"/>
        <w:jc w:val="left"/>
        <w:rPr>
          <w:rFonts w:ascii="Arial" w:eastAsia="宋体" w:hAnsi="Arial" w:cs="Arial"/>
          <w:color w:val="313131"/>
          <w:kern w:val="0"/>
          <w:sz w:val="24"/>
          <w:szCs w:val="24"/>
        </w:rPr>
      </w:pPr>
      <w:r w:rsidRPr="00745346">
        <w:rPr>
          <w:rFonts w:ascii="黑体" w:eastAsia="黑体" w:hAnsi="Arial" w:cs="Arial" w:hint="eastAsia"/>
          <w:color w:val="000000"/>
          <w:kern w:val="0"/>
          <w:sz w:val="32"/>
          <w:szCs w:val="32"/>
        </w:rPr>
        <w:br w:type="page"/>
      </w:r>
      <w:r w:rsidRPr="00745346">
        <w:rPr>
          <w:rFonts w:ascii="黑体" w:eastAsia="黑体" w:hAnsi="Arial" w:cs="Arial" w:hint="eastAsia"/>
          <w:color w:val="000000"/>
          <w:kern w:val="0"/>
          <w:sz w:val="32"/>
          <w:szCs w:val="32"/>
        </w:rPr>
        <w:lastRenderedPageBreak/>
        <w:t>附2</w:t>
      </w:r>
    </w:p>
    <w:p w:rsidR="00745346" w:rsidRPr="00745346" w:rsidRDefault="00745346" w:rsidP="00745346">
      <w:pPr>
        <w:widowControl/>
        <w:spacing w:before="100" w:beforeAutospacing="1" w:after="100" w:afterAutospacing="1" w:line="480" w:lineRule="atLeast"/>
        <w:jc w:val="left"/>
        <w:rPr>
          <w:rFonts w:ascii="Arial" w:eastAsia="宋体" w:hAnsi="Arial" w:cs="Arial"/>
          <w:color w:val="313131"/>
          <w:kern w:val="0"/>
          <w:sz w:val="24"/>
          <w:szCs w:val="24"/>
        </w:rPr>
      </w:pPr>
      <w:r w:rsidRPr="00745346">
        <w:rPr>
          <w:rFonts w:ascii="黑体" w:eastAsia="黑体" w:hAnsi="Arial" w:cs="Arial" w:hint="eastAsia"/>
          <w:color w:val="313131"/>
          <w:kern w:val="0"/>
          <w:sz w:val="32"/>
          <w:szCs w:val="32"/>
        </w:rPr>
        <w:t> </w:t>
      </w:r>
    </w:p>
    <w:p w:rsidR="00745346" w:rsidRPr="00745346" w:rsidRDefault="00745346" w:rsidP="00745346">
      <w:pPr>
        <w:widowControl/>
        <w:spacing w:before="100" w:beforeAutospacing="1" w:after="100" w:afterAutospacing="1" w:line="480" w:lineRule="atLeast"/>
        <w:jc w:val="center"/>
        <w:rPr>
          <w:rFonts w:ascii="Arial" w:eastAsia="宋体" w:hAnsi="Arial" w:cs="Arial"/>
          <w:color w:val="313131"/>
          <w:kern w:val="0"/>
          <w:sz w:val="24"/>
          <w:szCs w:val="24"/>
        </w:rPr>
      </w:pPr>
      <w:hyperlink r:id="rId6" w:history="1">
        <w:r w:rsidRPr="00745346">
          <w:rPr>
            <w:rFonts w:ascii="方正小标宋简体" w:eastAsia="方正小标宋简体" w:hAnsi="Arial" w:cs="Arial" w:hint="eastAsia"/>
            <w:color w:val="000000"/>
            <w:kern w:val="0"/>
            <w:sz w:val="44"/>
          </w:rPr>
          <w:t>公务员录用体检考生须知</w:t>
        </w:r>
      </w:hyperlink>
    </w:p>
    <w:p w:rsidR="00745346" w:rsidRPr="00745346" w:rsidRDefault="00745346" w:rsidP="00745346">
      <w:pPr>
        <w:widowControl/>
        <w:spacing w:before="100" w:beforeAutospacing="1" w:after="100" w:afterAutospacing="1" w:line="480" w:lineRule="atLeast"/>
        <w:jc w:val="center"/>
        <w:rPr>
          <w:rFonts w:ascii="Arial" w:eastAsia="宋体" w:hAnsi="Arial" w:cs="Arial"/>
          <w:color w:val="313131"/>
          <w:kern w:val="0"/>
          <w:sz w:val="24"/>
          <w:szCs w:val="24"/>
        </w:rPr>
      </w:pPr>
      <w:r w:rsidRPr="00745346">
        <w:rPr>
          <w:rFonts w:ascii="方正小标宋简体" w:eastAsia="方正小标宋简体" w:hAnsi="Arial" w:cs="Arial" w:hint="eastAsia"/>
          <w:b/>
          <w:bCs/>
          <w:color w:val="000000"/>
          <w:kern w:val="0"/>
          <w:sz w:val="44"/>
        </w:rPr>
        <w:t> </w:t>
      </w:r>
    </w:p>
    <w:p w:rsidR="00745346" w:rsidRPr="00745346" w:rsidRDefault="00745346" w:rsidP="00745346">
      <w:pPr>
        <w:widowControl/>
        <w:spacing w:before="100" w:beforeAutospacing="1" w:after="100" w:afterAutospacing="1" w:line="480" w:lineRule="atLeast"/>
        <w:ind w:firstLine="195"/>
        <w:jc w:val="left"/>
        <w:rPr>
          <w:rFonts w:ascii="Arial" w:eastAsia="宋体" w:hAnsi="Arial" w:cs="Arial"/>
          <w:color w:val="313131"/>
          <w:kern w:val="0"/>
          <w:sz w:val="24"/>
          <w:szCs w:val="24"/>
        </w:rPr>
      </w:pPr>
      <w:r w:rsidRPr="00745346">
        <w:rPr>
          <w:rFonts w:ascii="仿宋" w:eastAsia="仿宋" w:hAnsi="Arial" w:cs="Arial" w:hint="eastAsia"/>
          <w:color w:val="313131"/>
          <w:kern w:val="0"/>
          <w:sz w:val="11"/>
          <w:szCs w:val="11"/>
        </w:rPr>
        <w:t> </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为准确反映考生身体的真实状况，确保体检顺利进行，请仔细阅读并理解以下事项：</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1.体检前三天，注意正常饮食、作息（不熬夜、不饮酒，避免剧烈运动）。体检当天在采血、B超检查前要禁食8-12小时，采血、B超检查完成后方可进食。</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2.已经怀孕或疑似怀孕的考生，应在公告发布</w:t>
      </w:r>
      <w:r w:rsidRPr="00745346">
        <w:rPr>
          <w:rFonts w:ascii="仿宋_GB2312" w:eastAsia="仿宋_GB2312" w:hAnsi="Arial" w:cs="Arial" w:hint="eastAsia"/>
          <w:color w:val="000000"/>
          <w:kern w:val="0"/>
          <w:sz w:val="32"/>
          <w:szCs w:val="32"/>
        </w:rPr>
        <w:t>2天</w:t>
      </w:r>
      <w:r w:rsidRPr="00745346">
        <w:rPr>
          <w:rFonts w:ascii="仿宋_GB2312" w:eastAsia="仿宋_GB2312" w:hAnsi="Arial" w:cs="Arial" w:hint="eastAsia"/>
          <w:color w:val="313131"/>
          <w:kern w:val="0"/>
          <w:sz w:val="32"/>
          <w:szCs w:val="32"/>
        </w:rPr>
        <w:t>内向体检实施机关提出书面申请，由体检实施机关安排孕检，经确诊怀孕后，延缓所有项目体检。考生产后30天内需报告体检实施机关、并于5个月内提出体检申请，</w:t>
      </w:r>
      <w:r w:rsidRPr="00745346">
        <w:rPr>
          <w:rFonts w:ascii="仿宋_GB2312" w:eastAsia="仿宋_GB2312" w:hAnsi="Arial" w:cs="Arial" w:hint="eastAsia"/>
          <w:color w:val="000000"/>
          <w:kern w:val="0"/>
          <w:sz w:val="32"/>
          <w:szCs w:val="32"/>
        </w:rPr>
        <w:t>逾期不提出体检申请的视为放弃体检资格。</w:t>
      </w:r>
      <w:r w:rsidRPr="00745346">
        <w:rPr>
          <w:rFonts w:ascii="仿宋_GB2312" w:eastAsia="仿宋_GB2312" w:hAnsi="Arial" w:cs="Arial" w:hint="eastAsia"/>
          <w:color w:val="313131"/>
          <w:kern w:val="0"/>
          <w:sz w:val="32"/>
          <w:szCs w:val="32"/>
        </w:rPr>
        <w:t>已经怀孕的考生在体检前不主动告知体检实施机关怀孕情况的，由此产生的后果由考生本人承担。</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3.体检当天，携带本人有效居民身份证、笔试准考证、一张一寸免冠近期彩照，按规定时间到达指定地点集中统一</w:t>
      </w:r>
      <w:r w:rsidRPr="00745346">
        <w:rPr>
          <w:rFonts w:ascii="仿宋_GB2312" w:eastAsia="仿宋_GB2312" w:hAnsi="Arial" w:cs="Arial" w:hint="eastAsia"/>
          <w:color w:val="313131"/>
          <w:kern w:val="0"/>
          <w:sz w:val="32"/>
          <w:szCs w:val="32"/>
        </w:rPr>
        <w:lastRenderedPageBreak/>
        <w:t>前往体检医院进行体检。考生必须按要求准时报到，并配合做好身份核验、缴交体检费等工作。</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4.身份核验前须将所携带的手机等通讯工具关闭后交给工作人员统一保管，体检结束后方可领取。拒不交出或隐瞒不交的，一经发现即作违纪违规处理。</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5.按要求填写《公务员录用体检表》中由考生本人填写的信息，其中姓名、联系电话、受检者签字、报考职位、身份证号等信息不填写。填写信息须使用黑色签字笔或钢笔，要求字迹工整清楚，无涂改，病史部分要如实、逐项填齐，不能遗漏。有手术史的还须提供《出院小结》。</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000000"/>
          <w:kern w:val="0"/>
          <w:sz w:val="32"/>
          <w:szCs w:val="32"/>
        </w:rPr>
        <w:t>6.考生体检时应配合体检医务人员进行，同时应放松心情，不要过于紧张（精神紧张可能会对血压、心电图、心率等检查项目造成影响）。</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7.体检当天应衣着宽松，不应穿印字、印花和有各种装饰物的衣服。女性考生最好不要穿着连衣裙、连裤袜。</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8.留取尿标本时，请尽量在尿胀时取中段尿液。女性体检前注意清洁外阴，以避免污染。女性经期不宜留尿检查，请在月经干净后三天再补检。</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9.妇科检查前请排空小便，未婚女性只需肛检。</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lastRenderedPageBreak/>
        <w:t>10.近视者请自备眼镜。</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12.按照《公务员录用体检特殊标准（试行）》执行的体检项目均不进行复检。</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13.严禁打听体检医疗机构、体检医务人员、体检编号等保密信息。体检结果由体检实施机关告知考生，不允许个人查询体检结果。</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14.体检表中所列项目都要检查，不得漏检、弃检。</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15.体检过程中，考生必须服从本组工作人员的指挥，不得擅自离组。体检结束后，本组统一集中后才能离开。未检完擅自退场不检者，视为自动放弃。</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t>16.考生体检结束后请保持手机畅通，体检结果将由体检实施机关电话通知。</w:t>
      </w:r>
    </w:p>
    <w:p w:rsidR="00745346" w:rsidRPr="00745346" w:rsidRDefault="00745346" w:rsidP="00745346">
      <w:pPr>
        <w:widowControl/>
        <w:spacing w:before="100" w:beforeAutospacing="1" w:after="100" w:afterAutospacing="1" w:line="600" w:lineRule="atLeast"/>
        <w:ind w:firstLine="645"/>
        <w:jc w:val="left"/>
        <w:rPr>
          <w:rFonts w:ascii="Arial" w:eastAsia="宋体" w:hAnsi="Arial" w:cs="Arial"/>
          <w:color w:val="313131"/>
          <w:kern w:val="0"/>
          <w:sz w:val="24"/>
          <w:szCs w:val="24"/>
        </w:rPr>
      </w:pPr>
      <w:r w:rsidRPr="00745346">
        <w:rPr>
          <w:rFonts w:ascii="仿宋_GB2312" w:eastAsia="仿宋_GB2312" w:hAnsi="Arial" w:cs="Arial" w:hint="eastAsia"/>
          <w:color w:val="313131"/>
          <w:kern w:val="0"/>
          <w:sz w:val="32"/>
          <w:szCs w:val="32"/>
        </w:rPr>
        <w:lastRenderedPageBreak/>
        <w:t>17.体检过程中遇到的问题，请及时与体检实施机关工作人员联系。</w:t>
      </w:r>
    </w:p>
    <w:p w:rsidR="006E12E9" w:rsidRPr="00745346" w:rsidRDefault="006E12E9" w:rsidP="00745346">
      <w:pPr>
        <w:widowControl/>
        <w:spacing w:before="100" w:beforeAutospacing="1" w:after="100" w:afterAutospacing="1" w:line="480" w:lineRule="atLeast"/>
        <w:jc w:val="left"/>
        <w:rPr>
          <w:rFonts w:ascii="Arial" w:eastAsia="宋体" w:hAnsi="Arial" w:cs="Arial"/>
          <w:color w:val="313131"/>
          <w:kern w:val="0"/>
          <w:sz w:val="24"/>
          <w:szCs w:val="24"/>
        </w:rPr>
      </w:pPr>
    </w:p>
    <w:sectPr w:rsidR="006E12E9" w:rsidRPr="007453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2E9" w:rsidRDefault="006E12E9" w:rsidP="00745346">
      <w:r>
        <w:separator/>
      </w:r>
    </w:p>
  </w:endnote>
  <w:endnote w:type="continuationSeparator" w:id="1">
    <w:p w:rsidR="006E12E9" w:rsidRDefault="006E12E9" w:rsidP="007453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2E9" w:rsidRDefault="006E12E9" w:rsidP="00745346">
      <w:r>
        <w:separator/>
      </w:r>
    </w:p>
  </w:footnote>
  <w:footnote w:type="continuationSeparator" w:id="1">
    <w:p w:rsidR="006E12E9" w:rsidRDefault="006E12E9" w:rsidP="007453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5346"/>
    <w:rsid w:val="00231770"/>
    <w:rsid w:val="006E12E9"/>
    <w:rsid w:val="007453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53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5346"/>
    <w:rPr>
      <w:sz w:val="18"/>
      <w:szCs w:val="18"/>
    </w:rPr>
  </w:style>
  <w:style w:type="paragraph" w:styleId="a4">
    <w:name w:val="footer"/>
    <w:basedOn w:val="a"/>
    <w:link w:val="Char0"/>
    <w:uiPriority w:val="99"/>
    <w:semiHidden/>
    <w:unhideWhenUsed/>
    <w:rsid w:val="007453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5346"/>
    <w:rPr>
      <w:sz w:val="18"/>
      <w:szCs w:val="18"/>
    </w:rPr>
  </w:style>
  <w:style w:type="paragraph" w:styleId="a5">
    <w:name w:val="Normal (Web)"/>
    <w:basedOn w:val="a"/>
    <w:uiPriority w:val="99"/>
    <w:unhideWhenUsed/>
    <w:rsid w:val="0074534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45346"/>
    <w:rPr>
      <w:color w:val="0000FF"/>
      <w:u w:val="single"/>
    </w:rPr>
  </w:style>
  <w:style w:type="character" w:styleId="a7">
    <w:name w:val="Strong"/>
    <w:basedOn w:val="a0"/>
    <w:uiPriority w:val="22"/>
    <w:qFormat/>
    <w:rsid w:val="00745346"/>
    <w:rPr>
      <w:b/>
      <w:bCs/>
    </w:rPr>
  </w:style>
</w:styles>
</file>

<file path=word/webSettings.xml><?xml version="1.0" encoding="utf-8"?>
<w:webSettings xmlns:r="http://schemas.openxmlformats.org/officeDocument/2006/relationships" xmlns:w="http://schemas.openxmlformats.org/wordprocessingml/2006/main">
  <w:divs>
    <w:div w:id="4458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xpta.com.cn/upload/files/2015/7/4212744179.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Words>
  <Characters>1295</Characters>
  <Application>Microsoft Office Word</Application>
  <DocSecurity>0</DocSecurity>
  <Lines>10</Lines>
  <Paragraphs>3</Paragraphs>
  <ScaleCrop>false</ScaleCrop>
  <Company>微软中国</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2016-07-06T01:09:00Z</dcterms:created>
  <dcterms:modified xsi:type="dcterms:W3CDTF">2016-07-06T01:09:00Z</dcterms:modified>
</cp:coreProperties>
</file>