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cs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2016年鹤壁市市直事业单位公开招聘专业人才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专业类别</w:t>
      </w:r>
    </w:p>
    <w:p>
      <w:pPr>
        <w:ind w:firstLine="600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 xml:space="preserve">   </w:t>
      </w:r>
    </w:p>
    <w:p>
      <w:pPr>
        <w:numPr>
          <w:ilvl w:val="0"/>
          <w:numId w:val="1"/>
        </w:numPr>
        <w:ind w:firstLine="600" w:firstLineChars="20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文秘类：汉语言文学、文秘、对外汉语、中国语言文化、应用语言学、新闻学、哲学、逻辑学、伦理学、马克思主义理论、社会学、政治学、历史学等。</w:t>
      </w:r>
    </w:p>
    <w:p>
      <w:pPr>
        <w:ind w:firstLine="600" w:firstLineChars="20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二、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法律类：法律、法学、经济法、国际法、国际经济法、商法等。</w:t>
      </w:r>
    </w:p>
    <w:p>
      <w:pPr>
        <w:ind w:firstLine="600" w:firstLineChars="20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三、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财会金融类：财务管理、会计学、金融、证券、审计学、投资学、财政学、税务、税收、统计学、银行学、保险等。</w:t>
      </w:r>
    </w:p>
    <w:p>
      <w:pPr>
        <w:ind w:firstLine="600" w:firstLineChars="20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经济类：经济学、经济管理、国民经济管理、宏观经济管理、国际经济管理、国际经济与贸易、工业经济、农业经济、贸易经济、劳动经济、金融学、企业管理、工商管理、市场营销等。</w:t>
      </w:r>
    </w:p>
    <w:p>
      <w:pPr>
        <w:ind w:firstLine="63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val="en-US" w:eastAsia="zh-CN"/>
        </w:rPr>
        <w:t>五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计算机类：计算机、计算机应用、计算机科学与技术、计算机信息、计算机器件及设备、</w:t>
      </w:r>
      <w:r>
        <w:rPr>
          <w:rFonts w:hint="eastAsia" w:ascii="宋体" w:hAnsi="宋体" w:eastAsia="仿宋_GB2312"/>
          <w:kern w:val="0"/>
          <w:sz w:val="30"/>
          <w:szCs w:val="30"/>
        </w:rPr>
        <w:t>软件工程、网络工程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、电子信息科学与技术、电子信息工程、信息资源管理、信息技术、信息安全等。</w:t>
      </w:r>
    </w:p>
    <w:p>
      <w:pPr>
        <w:ind w:firstLine="63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 xml:space="preserve">电子通信类：电子、电子工程、电子科学与技术、电子信息科学、电子信息工程、微电子技术、光电子技术科学、无线电、通信、通信工程等。 </w:t>
      </w:r>
    </w:p>
    <w:p>
      <w:pPr>
        <w:ind w:firstLine="63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机械类：机械制造、机械设计、机械设计制造及其自动化、设备工程、过程装备及控制工程、工业设计、机电设备、机电一体化等。</w:t>
      </w:r>
    </w:p>
    <w:p>
      <w:pPr>
        <w:ind w:firstLine="63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val="en-US" w:eastAsia="zh-CN"/>
        </w:rPr>
        <w:t>八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药学类：药学、药物分析、药物化学、药理学、临床药学、中药学、中药药理学、药物制剂、制药工程、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 xml:space="preserve">药品检验、应用药学、化学制药技术、现代中药技术、中药资源与开发、化工与制药、药品质量检测技术等。 </w:t>
      </w:r>
    </w:p>
    <w:p>
      <w:pPr>
        <w:ind w:firstLine="63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val="en-US" w:eastAsia="zh-CN"/>
        </w:rPr>
        <w:t>九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材料类：材料科学、材料物理、材料化学、材料工程技术、冶金工程、金属材料工程、无机非金属材料工程、高分子材料与工程、复合材料与工程等。</w:t>
      </w:r>
    </w:p>
    <w:p>
      <w:pPr>
        <w:ind w:firstLine="63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十、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地矿类：采矿工程、石油工程、矿物加工工程、勘查技术与工程、资源勘查工程、地质工程与技术、矿业工程等。</w:t>
      </w:r>
    </w:p>
    <w:p>
      <w:pPr>
        <w:ind w:firstLine="63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一、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环保类：环境工程、环境科学、环境监测、环境保护、环境规划与管理等。</w:t>
      </w:r>
    </w:p>
    <w:p>
      <w:pPr>
        <w:ind w:firstLine="63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二、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食品类：食品科学与工程、食品质量与安全、制糖工程、粮食工程、油脂工程、食品卫生与检验、粮油储藏、农产品贮运与加工、水产品贮运与加工、冷冻冷藏工程等。</w:t>
      </w:r>
    </w:p>
    <w:p>
      <w:pPr>
        <w:ind w:firstLine="63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val="en-US" w:eastAsia="zh-CN"/>
        </w:rPr>
        <w:t>十三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化学类：化学、应用化学、化学工程与工艺等。</w:t>
      </w:r>
    </w:p>
    <w:p>
      <w:pPr>
        <w:ind w:firstLine="600" w:firstLineChars="20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ascii="宋体" w:hAnsi="宋体" w:eastAsia="仿宋_GB2312"/>
          <w:color w:val="000000"/>
          <w:kern w:val="0"/>
          <w:sz w:val="30"/>
          <w:szCs w:val="30"/>
          <w:lang w:val="en-US" w:eastAsia="zh-CN"/>
        </w:rPr>
        <w:t>十四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000000"/>
          <w:sz w:val="30"/>
          <w:szCs w:val="30"/>
        </w:rPr>
        <w:t>纤维纺织类</w:t>
      </w:r>
      <w:r>
        <w:rPr>
          <w:rFonts w:hint="eastAsia" w:eastAsia="仿宋_GB2312"/>
          <w:color w:val="000000"/>
          <w:sz w:val="30"/>
          <w:szCs w:val="30"/>
        </w:rPr>
        <w:t>：纺织工程、丝绸工程、针织工程、纺织材料与纺织品设计、棉花加工与检验、服装、染整工程等。</w:t>
      </w:r>
    </w:p>
    <w:p>
      <w:pPr>
        <w:ind w:firstLine="630"/>
        <w:rPr>
          <w:rFonts w:hint="eastAsia" w:ascii="宋体" w:hAnsi="宋体" w:eastAsia="仿宋_GB2312"/>
          <w:color w:val="000000"/>
          <w:kern w:val="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  <w:lang w:eastAsia="zh-CN"/>
        </w:rPr>
        <w:t>十五、</w:t>
      </w:r>
      <w:r>
        <w:rPr>
          <w:rFonts w:hint="eastAsia" w:ascii="宋体" w:hAnsi="宋体" w:eastAsia="仿宋_GB2312"/>
          <w:color w:val="000000"/>
          <w:kern w:val="0"/>
          <w:sz w:val="30"/>
          <w:szCs w:val="30"/>
        </w:rPr>
        <w:t>土建类：建筑学、建筑设计、建筑装饰、土木工程、建筑环境与设备、城市规划、给水排水工程、工民建等。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181A"/>
    <w:multiLevelType w:val="singleLevel"/>
    <w:tmpl w:val="575E181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10736"/>
    <w:rsid w:val="18E80BBF"/>
    <w:rsid w:val="1AF96023"/>
    <w:rsid w:val="1ED34880"/>
    <w:rsid w:val="2B9B19C0"/>
    <w:rsid w:val="2C110736"/>
    <w:rsid w:val="34DD5241"/>
    <w:rsid w:val="38737B55"/>
    <w:rsid w:val="3D263BF4"/>
    <w:rsid w:val="3D8F7DA0"/>
    <w:rsid w:val="43BD71E6"/>
    <w:rsid w:val="45112E88"/>
    <w:rsid w:val="4B2E2ED8"/>
    <w:rsid w:val="55D77DC3"/>
    <w:rsid w:val="5CD71570"/>
    <w:rsid w:val="61533E28"/>
    <w:rsid w:val="647C46B9"/>
    <w:rsid w:val="70D84B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2016-05-06T02:55:00Z</dcterms:created>
  <dc:creator>Administrator</dc:creator>
  <cp:lastModifiedBy>Administrator</cp:lastModifiedBy>
  <cp:lastPrinted>2016-06-17T02:59:28Z</cp:lastPrinted>
  <dcterms:modified xsi:type="dcterms:W3CDTF">2016-06-17T02:59:51Z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