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1837"/>
        <w:gridCol w:w="1182"/>
        <w:gridCol w:w="2596"/>
        <w:gridCol w:w="2249"/>
      </w:tblGrid>
      <w:tr w:rsidR="00A17D85" w:rsidRPr="00A17D85" w:rsidTr="00A17D85">
        <w:trPr>
          <w:trHeight w:val="929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A17D85">
              <w:rPr>
                <w:rFonts w:ascii="黑体" w:eastAsia="黑体" w:hAnsi="Times New Roman" w:cs="Times New Roman" w:hint="eastAsia"/>
                <w:color w:val="000000"/>
                <w:kern w:val="0"/>
                <w:sz w:val="34"/>
                <w:szCs w:val="34"/>
              </w:rPr>
              <w:t>河南省供销合作总社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黑体" w:eastAsia="黑体" w:hAnsi="Times New Roman" w:cs="Times New Roman" w:hint="eastAsia"/>
                <w:color w:val="000000"/>
                <w:kern w:val="0"/>
                <w:sz w:val="34"/>
                <w:szCs w:val="34"/>
              </w:rPr>
              <w:t>2016年公开招聘直属学校教师一览表</w:t>
            </w:r>
          </w:p>
        </w:tc>
      </w:tr>
      <w:tr w:rsidR="00A17D85" w:rsidRPr="00A17D85" w:rsidTr="00A17D85">
        <w:trPr>
          <w:trHeight w:val="706"/>
        </w:trPr>
        <w:tc>
          <w:tcPr>
            <w:tcW w:w="8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河南省财经学校（15人）</w:t>
            </w:r>
          </w:p>
        </w:tc>
      </w:tr>
      <w:tr w:rsidR="00A17D85" w:rsidRPr="00A17D85" w:rsidTr="00A17D85">
        <w:trPr>
          <w:trHeight w:val="112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    人数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财务会计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广告编辑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764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网络技术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全日制硕士学位、硕士研究生学历，本科、研究生均为要求专业（第一学历为本科并同时获得学士学位）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年龄可放宽至40周岁</w:t>
            </w:r>
          </w:p>
        </w:tc>
      </w:tr>
      <w:tr w:rsidR="00A17D85" w:rsidRPr="00A17D85" w:rsidTr="00A17D85">
        <w:trPr>
          <w:trHeight w:val="219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现代教育技术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全日制硕士学位、硕士研究生学历，本科、研究生均为要求专业（第一学历为本科并同时获得学士学位）同时获得学士学位）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年龄可放宽至40周岁</w:t>
            </w:r>
          </w:p>
        </w:tc>
      </w:tr>
      <w:tr w:rsidR="00A17D85" w:rsidRPr="00A17D85" w:rsidTr="00A17D85">
        <w:trPr>
          <w:trHeight w:val="1709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全日制硕士学位、硕士研究生学历，本科、研究生均为要求专业（第一学历为本科并同时获得学士学位）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年龄可放宽至40周岁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艺术设计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</w:t>
            </w: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文秘教育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全日制本科及以上学历、学士以上学位（第一学历为本科并同时获得学士学</w:t>
            </w: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位）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专业须与招聘专业一致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年龄在30周岁以下</w:t>
            </w:r>
          </w:p>
        </w:tc>
      </w:tr>
      <w:tr w:rsidR="00A17D85" w:rsidRPr="00A17D85" w:rsidTr="00A17D85">
        <w:trPr>
          <w:trHeight w:val="794"/>
        </w:trPr>
        <w:tc>
          <w:tcPr>
            <w:tcW w:w="85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河南省商务中等职业学校（5人）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ind w:firstLine="14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数控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需要加试实际操作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美容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需要加试实际操作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影视制作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需要加试实际操作</w:t>
            </w:r>
          </w:p>
        </w:tc>
      </w:tr>
      <w:tr w:rsidR="00A17D85" w:rsidRPr="00A17D85" w:rsidTr="00A17D85">
        <w:trPr>
          <w:trHeight w:val="141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电子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需要加试实际操作</w:t>
            </w:r>
          </w:p>
        </w:tc>
      </w:tr>
      <w:tr w:rsidR="00A17D85" w:rsidRPr="00A17D85" w:rsidTr="00A17D85">
        <w:trPr>
          <w:trHeight w:val="980"/>
        </w:trPr>
        <w:tc>
          <w:tcPr>
            <w:tcW w:w="85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河南省工业科技学校（6人）</w:t>
            </w:r>
          </w:p>
        </w:tc>
      </w:tr>
      <w:tr w:rsidR="00A17D85" w:rsidRPr="00A17D85" w:rsidTr="00A17D85">
        <w:trPr>
          <w:trHeight w:val="140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面试包括试讲和答辩</w:t>
            </w:r>
          </w:p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096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spacing w:val="-28"/>
                <w:kern w:val="0"/>
                <w:sz w:val="28"/>
                <w:szCs w:val="28"/>
              </w:rPr>
              <w:t>面试包括试讲和实际操作</w:t>
            </w:r>
          </w:p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074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spacing w:val="-28"/>
                <w:kern w:val="0"/>
                <w:sz w:val="28"/>
                <w:szCs w:val="28"/>
              </w:rPr>
              <w:t>面试包括试讲和实际操作</w:t>
            </w:r>
          </w:p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252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车辆工程</w:t>
            </w:r>
          </w:p>
          <w:p w:rsidR="00A17D85" w:rsidRPr="00A17D85" w:rsidRDefault="00A17D85" w:rsidP="00A17D85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（或相近专业）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spacing w:val="-28"/>
                <w:kern w:val="0"/>
                <w:sz w:val="28"/>
                <w:szCs w:val="28"/>
              </w:rPr>
              <w:t>面试包括试讲和实际操作</w:t>
            </w:r>
          </w:p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10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会计电算化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面试包括试讲和答辩</w:t>
            </w:r>
          </w:p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101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电气自动化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8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spacing w:val="-28"/>
                <w:kern w:val="0"/>
                <w:sz w:val="28"/>
                <w:szCs w:val="28"/>
              </w:rPr>
              <w:t>面试包括试讲和实际操作</w:t>
            </w:r>
          </w:p>
          <w:p w:rsidR="00A17D85" w:rsidRPr="00A17D85" w:rsidRDefault="00A17D85" w:rsidP="00A17D85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年龄在30周岁以下</w:t>
            </w:r>
          </w:p>
        </w:tc>
      </w:tr>
      <w:tr w:rsidR="00A17D85" w:rsidRPr="00A17D85" w:rsidTr="00A17D85">
        <w:trPr>
          <w:trHeight w:val="794"/>
        </w:trPr>
        <w:tc>
          <w:tcPr>
            <w:tcW w:w="85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河南省洛阳经济学校（9人）</w:t>
            </w:r>
          </w:p>
        </w:tc>
      </w:tr>
      <w:tr w:rsidR="00A17D85" w:rsidRPr="00A17D85" w:rsidTr="00A17D85">
        <w:trPr>
          <w:trHeight w:val="1872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t>车辆工程、工业工程、及与汽车运用与维修相关专业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387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t>自动化、楼宇智能化工程技术专业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需要加试实际操作</w:t>
            </w:r>
          </w:p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860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t>交通运输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t>民航电子方向、民航机务方向</w:t>
            </w:r>
          </w:p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242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t>农林经济管理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全日制本科及以上学历，学士及以上学位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年龄在30周岁以下</w:t>
            </w:r>
          </w:p>
        </w:tc>
      </w:tr>
      <w:tr w:rsidR="00A17D85" w:rsidRPr="00A17D85" w:rsidTr="00A17D85">
        <w:trPr>
          <w:trHeight w:val="1244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t>体育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全日制本科及以上学历，学士及以上学</w:t>
            </w: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华文仿宋" w:eastAsia="华文仿宋" w:hAnsi="华文仿宋" w:cs="Times New Roman" w:hint="eastAsia"/>
                <w:color w:val="080808"/>
                <w:kern w:val="0"/>
                <w:sz w:val="30"/>
                <w:szCs w:val="30"/>
              </w:rPr>
              <w:lastRenderedPageBreak/>
              <w:t>民族体育方向</w:t>
            </w:r>
          </w:p>
          <w:p w:rsidR="00A17D85" w:rsidRPr="00A17D85" w:rsidRDefault="00A17D85" w:rsidP="00A17D85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年龄在30周岁以</w:t>
            </w:r>
            <w:r w:rsidRPr="00A17D85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下</w:t>
            </w:r>
          </w:p>
        </w:tc>
      </w:tr>
    </w:tbl>
    <w:p w:rsidR="00A17D85" w:rsidRPr="00A17D85" w:rsidRDefault="00A17D85" w:rsidP="00A17D85">
      <w:pPr>
        <w:widowControl/>
        <w:shd w:val="clear" w:color="auto" w:fill="FFFFFF"/>
        <w:spacing w:line="480" w:lineRule="atLeast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17D85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450EE9" w:rsidRDefault="00450EE9"/>
    <w:sectPr w:rsidR="00450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E9" w:rsidRDefault="00450EE9" w:rsidP="00A17D85">
      <w:r>
        <w:separator/>
      </w:r>
    </w:p>
  </w:endnote>
  <w:endnote w:type="continuationSeparator" w:id="1">
    <w:p w:rsidR="00450EE9" w:rsidRDefault="00450EE9" w:rsidP="00A1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E9" w:rsidRDefault="00450EE9" w:rsidP="00A17D85">
      <w:r>
        <w:separator/>
      </w:r>
    </w:p>
  </w:footnote>
  <w:footnote w:type="continuationSeparator" w:id="1">
    <w:p w:rsidR="00450EE9" w:rsidRDefault="00450EE9" w:rsidP="00A17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D85"/>
    <w:rsid w:val="00450EE9"/>
    <w:rsid w:val="00A1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D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7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2016-09-26T01:53:00Z</dcterms:created>
  <dcterms:modified xsi:type="dcterms:W3CDTF">2016-09-26T01:53:00Z</dcterms:modified>
</cp:coreProperties>
</file>