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河南工业和信息化职业学院（河南工程技术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学校）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2017</w:t>
      </w:r>
      <w:r>
        <w:rPr>
          <w:rFonts w:hint="default" w:ascii="长城小标宋体" w:hAnsi="长城小标宋体" w:eastAsia="长城小标宋体" w:cs="长城小标宋体"/>
          <w:b/>
          <w:i w:val="0"/>
          <w:caps w:val="0"/>
          <w:color w:val="000000"/>
          <w:spacing w:val="0"/>
          <w:sz w:val="38"/>
          <w:szCs w:val="38"/>
          <w:shd w:val="clear" w:fill="FFFFFF"/>
        </w:rPr>
        <w:t>年公开招聘工作人员报名表</w:t>
      </w:r>
    </w:p>
    <w:tbl>
      <w:tblPr>
        <w:tblpPr w:vertAnchor="text" w:tblpXSpec="left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1720"/>
        <w:gridCol w:w="1117"/>
        <w:gridCol w:w="642"/>
        <w:gridCol w:w="1638"/>
        <w:gridCol w:w="311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别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历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族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外语水平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计算机水平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健康状况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身高、体重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毕业时间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院校、专业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本科阶段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全日制硕士研究生阶段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博士研究生阶段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应聘岗位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3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是否愿意承担学生思想政治辅导员、班主任工作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（报学校相关岗位者填写）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有何特长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奖励及荣誉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主要简历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学校（单位）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66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   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       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日</w:t>
            </w:r>
          </w:p>
        </w:tc>
      </w:tr>
    </w:tbl>
    <w:p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注：每名应聘人员只能报考一个岗位。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F7196"/>
    <w:rsid w:val="02CF7196"/>
    <w:rsid w:val="15CD237D"/>
    <w:rsid w:val="76B13F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2017-06-02T07:45:00Z</dcterms:created>
  <dc:creator>admin</dc:creator>
  <cp:lastModifiedBy>admin</cp:lastModifiedBy>
  <dcterms:modified xsi:type="dcterms:W3CDTF">2017-06-02T07:45:50Z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